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C6" w:rsidRDefault="009129F6" w:rsidP="00C124E3">
      <w:pPr>
        <w:tabs>
          <w:tab w:val="left" w:pos="2430"/>
          <w:tab w:val="left" w:pos="8502"/>
        </w:tabs>
        <w:spacing w:before="120" w:after="120"/>
        <w:ind w:left="-567" w:firstLine="2"/>
        <w:rPr>
          <w:rFonts w:asciiTheme="majorHAnsi" w:eastAsiaTheme="majorEastAsia" w:hAnsiTheme="majorHAnsi" w:cstheme="majorBidi"/>
          <w:color w:val="002060"/>
          <w:spacing w:val="5"/>
          <w:kern w:val="28"/>
          <w:sz w:val="16"/>
          <w:szCs w:val="16"/>
          <w:lang w:eastAsia="en-US"/>
        </w:rPr>
      </w:pPr>
      <w:r>
        <w:rPr>
          <w:rFonts w:asciiTheme="majorHAnsi" w:eastAsiaTheme="majorEastAsia" w:hAnsiTheme="majorHAnsi" w:cstheme="majorBidi"/>
          <w:noProof/>
          <w:color w:val="002060"/>
          <w:spacing w:val="5"/>
          <w:kern w:val="28"/>
          <w:sz w:val="16"/>
          <w:szCs w:val="16"/>
        </w:rPr>
        <mc:AlternateContent>
          <mc:Choice Requires="wps">
            <w:drawing>
              <wp:anchor distT="0" distB="0" distL="114300" distR="114300" simplePos="0" relativeHeight="251660288" behindDoc="1" locked="0" layoutInCell="1" allowOverlap="1">
                <wp:simplePos x="0" y="0"/>
                <wp:positionH relativeFrom="margin">
                  <wp:posOffset>-235585</wp:posOffset>
                </wp:positionH>
                <wp:positionV relativeFrom="paragraph">
                  <wp:posOffset>-374015</wp:posOffset>
                </wp:positionV>
                <wp:extent cx="7096125" cy="2743200"/>
                <wp:effectExtent l="57150" t="38100" r="85725" b="9525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96125" cy="2743200"/>
                        </a:xfrm>
                        <a:prstGeom prst="rect">
                          <a:avLst/>
                        </a:prstGeom>
                        <a:solidFill>
                          <a:schemeClr val="accent2">
                            <a:lumMod val="20000"/>
                            <a:lumOff val="80000"/>
                          </a:scheme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txbx>
                        <w:txbxContent>
                          <w:p w:rsidR="00886F8F" w:rsidRDefault="00886F8F" w:rsidP="00C33346">
                            <w:pPr>
                              <w:pStyle w:val="NormalWeb"/>
                              <w:spacing w:before="0" w:beforeAutospacing="0" w:after="0" w:afterAutospacing="0"/>
                              <w:jc w:val="center"/>
                              <w:rPr>
                                <w:rFonts w:ascii="Fatboy Slim BLTC (BRK)" w:hAnsi="Fatboy Slim BLTC (BRK)"/>
                                <w:color w:val="000000"/>
                                <w:kern w:val="24"/>
                                <w:sz w:val="72"/>
                                <w:szCs w:val="72"/>
                              </w:rPr>
                            </w:pPr>
                            <w:r>
                              <w:rPr>
                                <w:rFonts w:ascii="Fatboy Slim BLTC (BRK)" w:hAnsi="Fatboy Slim BLTC (BRK)"/>
                                <w:color w:val="000000"/>
                                <w:kern w:val="24"/>
                                <w:sz w:val="88"/>
                                <w:szCs w:val="88"/>
                              </w:rPr>
                              <w:t>BREves</w:t>
                            </w:r>
                            <w:r w:rsidRPr="00C33346">
                              <w:rPr>
                                <w:rFonts w:asciiTheme="minorHAnsi" w:hAnsiTheme="minorHAnsi" w:cstheme="minorHAnsi"/>
                                <w:color w:val="000000"/>
                                <w:kern w:val="24"/>
                                <w:sz w:val="88"/>
                                <w:szCs w:val="88"/>
                              </w:rPr>
                              <w:t xml:space="preserve"> </w:t>
                            </w:r>
                            <w:r>
                              <w:rPr>
                                <w:rFonts w:ascii="Fatboy Slim BLTC (BRK)" w:hAnsi="Fatboy Slim BLTC (BRK)"/>
                                <w:color w:val="000000"/>
                                <w:kern w:val="24"/>
                                <w:sz w:val="88"/>
                                <w:szCs w:val="88"/>
                              </w:rPr>
                              <w:t>SocIales</w:t>
                            </w:r>
                            <w:r w:rsidRPr="00C33346">
                              <w:rPr>
                                <w:rFonts w:asciiTheme="minorHAnsi" w:hAnsiTheme="minorHAnsi" w:cstheme="minorHAnsi"/>
                                <w:color w:val="000000"/>
                                <w:kern w:val="24"/>
                                <w:sz w:val="88"/>
                                <w:szCs w:val="88"/>
                              </w:rPr>
                              <w:t xml:space="preserve"> </w:t>
                            </w:r>
                            <w:r w:rsidRPr="004119AF">
                              <w:rPr>
                                <w:rFonts w:ascii="Fatboy Slim BLTC (BRK)" w:hAnsi="Fatboy Slim BLTC (BRK)"/>
                                <w:color w:val="000000"/>
                                <w:kern w:val="24"/>
                                <w:sz w:val="72"/>
                                <w:szCs w:val="72"/>
                              </w:rPr>
                              <w:t>N</w:t>
                            </w:r>
                            <w:r w:rsidRPr="004119AF">
                              <w:rPr>
                                <w:rFonts w:ascii="Cambria" w:hAnsi="Cambria" w:cs="Cambria"/>
                                <w:color w:val="000000"/>
                                <w:kern w:val="24"/>
                                <w:sz w:val="72"/>
                                <w:szCs w:val="72"/>
                              </w:rPr>
                              <w:t>°</w:t>
                            </w:r>
                            <w:r>
                              <w:rPr>
                                <w:rFonts w:ascii="Fatboy Slim BLTC (BRK)" w:hAnsi="Fatboy Slim BLTC (BRK)"/>
                                <w:color w:val="000000"/>
                                <w:kern w:val="24"/>
                                <w:sz w:val="72"/>
                                <w:szCs w:val="72"/>
                              </w:rPr>
                              <w:t>0121</w:t>
                            </w:r>
                          </w:p>
                          <w:p w:rsidR="00886F8F" w:rsidRDefault="00886F8F" w:rsidP="00C33346">
                            <w:pPr>
                              <w:pStyle w:val="NormalWeb"/>
                              <w:spacing w:before="0" w:beforeAutospacing="0" w:after="0" w:afterAutospacing="0"/>
                              <w:jc w:val="center"/>
                              <w:rPr>
                                <w:rFonts w:ascii="Fatboy Slim BLTC (BRK)" w:hAnsi="Fatboy Slim BLTC (BRK)"/>
                                <w:color w:val="000000"/>
                                <w:kern w:val="24"/>
                                <w:sz w:val="72"/>
                                <w:szCs w:val="72"/>
                              </w:rPr>
                            </w:pPr>
                            <w:r>
                              <w:rPr>
                                <w:rFonts w:ascii="Fatboy Slim BLTC (BRK)" w:hAnsi="Fatboy Slim BLTC (BRK)"/>
                                <w:color w:val="000000"/>
                                <w:kern w:val="24"/>
                                <w:sz w:val="72"/>
                                <w:szCs w:val="72"/>
                              </w:rPr>
                              <w:t>Coronavirus</w:t>
                            </w:r>
                          </w:p>
                          <w:p w:rsidR="00886F8F" w:rsidRDefault="00886F8F" w:rsidP="00C33346">
                            <w:pPr>
                              <w:pStyle w:val="NormalWeb"/>
                              <w:spacing w:before="0" w:beforeAutospacing="0" w:after="0" w:afterAutospacing="0"/>
                              <w:jc w:val="center"/>
                              <w:rPr>
                                <w:rFonts w:ascii="Fatboy Slim BLTC (BRK)" w:hAnsi="Fatboy Slim BLTC (BRK)"/>
                                <w:color w:val="000000"/>
                                <w:kern w:val="24"/>
                                <w:sz w:val="72"/>
                                <w:szCs w:val="72"/>
                              </w:rPr>
                            </w:pPr>
                            <w:r>
                              <w:rPr>
                                <w:rFonts w:ascii="Fatboy Slim BLTC (BRK)" w:hAnsi="Fatboy Slim BLTC (BRK)"/>
                                <w:color w:val="000000"/>
                                <w:kern w:val="24"/>
                                <w:sz w:val="72"/>
                                <w:szCs w:val="72"/>
                              </w:rPr>
                              <w:t xml:space="preserve">arrets de travail et indemnisation </w:t>
                            </w:r>
                          </w:p>
                          <w:p w:rsidR="00886F8F" w:rsidRPr="00D42079" w:rsidRDefault="00886F8F" w:rsidP="00C33346">
                            <w:pPr>
                              <w:pStyle w:val="NormalWeb"/>
                              <w:spacing w:before="0" w:beforeAutospacing="0" w:after="0" w:afterAutospacing="0"/>
                              <w:jc w:val="center"/>
                            </w:pP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55pt;margin-top:-29.45pt;width:558.75pt;height:3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" fillcolor="#f2dbdb [661]" strokecolor="#7d60a0">
                <v:shadow on="t" color="black" opacity="24903f" origin=",.5" offset="0,.55556mm"/>
                <v:path arrowok="t"/>
                <o:lock v:ext="edit" grouping="t"/>
                <v:textbox>
                  <w:txbxContent>
                    <w:p w:rsidR="00886F8F" w:rsidRDefault="00886F8F" w:rsidP="00C33346">
                      <w:pPr>
                        <w:pStyle w:val="NormalWeb"/>
                        <w:spacing w:before="0" w:beforeAutospacing="0" w:after="0" w:afterAutospacing="0"/>
                        <w:jc w:val="center"/>
                        <w:rPr>
                          <w:rFonts w:ascii="Fatboy Slim BLTC (BRK)" w:hAnsi="Fatboy Slim BLTC (BRK)"/>
                          <w:color w:val="000000"/>
                          <w:kern w:val="24"/>
                          <w:sz w:val="72"/>
                          <w:szCs w:val="72"/>
                        </w:rPr>
                      </w:pPr>
                      <w:r>
                        <w:rPr>
                          <w:rFonts w:ascii="Fatboy Slim BLTC (BRK)" w:hAnsi="Fatboy Slim BLTC (BRK)"/>
                          <w:color w:val="000000"/>
                          <w:kern w:val="24"/>
                          <w:sz w:val="88"/>
                          <w:szCs w:val="88"/>
                        </w:rPr>
                        <w:t>BREves</w:t>
                      </w:r>
                      <w:r w:rsidRPr="00C33346">
                        <w:rPr>
                          <w:rFonts w:asciiTheme="minorHAnsi" w:hAnsiTheme="minorHAnsi" w:cstheme="minorHAnsi"/>
                          <w:color w:val="000000"/>
                          <w:kern w:val="24"/>
                          <w:sz w:val="88"/>
                          <w:szCs w:val="88"/>
                        </w:rPr>
                        <w:t xml:space="preserve"> </w:t>
                      </w:r>
                      <w:r>
                        <w:rPr>
                          <w:rFonts w:ascii="Fatboy Slim BLTC (BRK)" w:hAnsi="Fatboy Slim BLTC (BRK)"/>
                          <w:color w:val="000000"/>
                          <w:kern w:val="24"/>
                          <w:sz w:val="88"/>
                          <w:szCs w:val="88"/>
                        </w:rPr>
                        <w:t>SocIales</w:t>
                      </w:r>
                      <w:r w:rsidRPr="00C33346">
                        <w:rPr>
                          <w:rFonts w:asciiTheme="minorHAnsi" w:hAnsiTheme="minorHAnsi" w:cstheme="minorHAnsi"/>
                          <w:color w:val="000000"/>
                          <w:kern w:val="24"/>
                          <w:sz w:val="88"/>
                          <w:szCs w:val="88"/>
                        </w:rPr>
                        <w:t xml:space="preserve"> </w:t>
                      </w:r>
                      <w:r w:rsidRPr="004119AF">
                        <w:rPr>
                          <w:rFonts w:ascii="Fatboy Slim BLTC (BRK)" w:hAnsi="Fatboy Slim BLTC (BRK)"/>
                          <w:color w:val="000000"/>
                          <w:kern w:val="24"/>
                          <w:sz w:val="72"/>
                          <w:szCs w:val="72"/>
                        </w:rPr>
                        <w:t>N</w:t>
                      </w:r>
                      <w:r w:rsidRPr="004119AF">
                        <w:rPr>
                          <w:rFonts w:ascii="Cambria" w:hAnsi="Cambria" w:cs="Cambria"/>
                          <w:color w:val="000000"/>
                          <w:kern w:val="24"/>
                          <w:sz w:val="72"/>
                          <w:szCs w:val="72"/>
                        </w:rPr>
                        <w:t>°</w:t>
                      </w:r>
                      <w:r>
                        <w:rPr>
                          <w:rFonts w:ascii="Fatboy Slim BLTC (BRK)" w:hAnsi="Fatboy Slim BLTC (BRK)"/>
                          <w:color w:val="000000"/>
                          <w:kern w:val="24"/>
                          <w:sz w:val="72"/>
                          <w:szCs w:val="72"/>
                        </w:rPr>
                        <w:t>0121</w:t>
                      </w:r>
                    </w:p>
                    <w:p w:rsidR="00886F8F" w:rsidRDefault="00886F8F" w:rsidP="00C33346">
                      <w:pPr>
                        <w:pStyle w:val="NormalWeb"/>
                        <w:spacing w:before="0" w:beforeAutospacing="0" w:after="0" w:afterAutospacing="0"/>
                        <w:jc w:val="center"/>
                        <w:rPr>
                          <w:rFonts w:ascii="Fatboy Slim BLTC (BRK)" w:hAnsi="Fatboy Slim BLTC (BRK)"/>
                          <w:color w:val="000000"/>
                          <w:kern w:val="24"/>
                          <w:sz w:val="72"/>
                          <w:szCs w:val="72"/>
                        </w:rPr>
                      </w:pPr>
                      <w:r>
                        <w:rPr>
                          <w:rFonts w:ascii="Fatboy Slim BLTC (BRK)" w:hAnsi="Fatboy Slim BLTC (BRK)"/>
                          <w:color w:val="000000"/>
                          <w:kern w:val="24"/>
                          <w:sz w:val="72"/>
                          <w:szCs w:val="72"/>
                        </w:rPr>
                        <w:t>Coronavirus</w:t>
                      </w:r>
                    </w:p>
                    <w:p w:rsidR="00886F8F" w:rsidRDefault="00886F8F" w:rsidP="00C33346">
                      <w:pPr>
                        <w:pStyle w:val="NormalWeb"/>
                        <w:spacing w:before="0" w:beforeAutospacing="0" w:after="0" w:afterAutospacing="0"/>
                        <w:jc w:val="center"/>
                        <w:rPr>
                          <w:rFonts w:ascii="Fatboy Slim BLTC (BRK)" w:hAnsi="Fatboy Slim BLTC (BRK)"/>
                          <w:color w:val="000000"/>
                          <w:kern w:val="24"/>
                          <w:sz w:val="72"/>
                          <w:szCs w:val="72"/>
                        </w:rPr>
                      </w:pPr>
                      <w:r>
                        <w:rPr>
                          <w:rFonts w:ascii="Fatboy Slim BLTC (BRK)" w:hAnsi="Fatboy Slim BLTC (BRK)"/>
                          <w:color w:val="000000"/>
                          <w:kern w:val="24"/>
                          <w:sz w:val="72"/>
                          <w:szCs w:val="72"/>
                        </w:rPr>
                        <w:t xml:space="preserve">arrets de travail et indemnisation </w:t>
                      </w:r>
                    </w:p>
                    <w:p w:rsidR="00886F8F" w:rsidRPr="00D42079" w:rsidRDefault="00886F8F" w:rsidP="00C33346">
                      <w:pPr>
                        <w:pStyle w:val="NormalWeb"/>
                        <w:spacing w:before="0" w:beforeAutospacing="0" w:after="0" w:afterAutospacing="0"/>
                        <w:jc w:val="center"/>
                      </w:pPr>
                    </w:p>
                  </w:txbxContent>
                </v:textbox>
                <w10:wrap anchorx="margin"/>
              </v:rect>
            </w:pict>
          </mc:Fallback>
        </mc:AlternateContent>
      </w:r>
      <w:r w:rsidR="00741EC7" w:rsidRPr="00C33346">
        <w:rPr>
          <w:rFonts w:asciiTheme="majorHAnsi" w:eastAsiaTheme="majorEastAsia" w:hAnsiTheme="majorHAnsi" w:cstheme="majorBidi"/>
          <w:color w:val="002060"/>
          <w:spacing w:val="5"/>
          <w:kern w:val="28"/>
          <w:sz w:val="16"/>
          <w:szCs w:val="16"/>
          <w:lang w:eastAsia="en-US"/>
        </w:rPr>
        <w:tab/>
      </w:r>
    </w:p>
    <w:p w:rsidR="00C33346" w:rsidRDefault="00C33346" w:rsidP="00D011C6">
      <w:pPr>
        <w:rPr>
          <w:rFonts w:asciiTheme="majorHAnsi" w:eastAsiaTheme="majorEastAsia" w:hAnsiTheme="majorHAnsi" w:cstheme="majorBidi"/>
          <w:color w:val="002060"/>
          <w:spacing w:val="5"/>
          <w:kern w:val="28"/>
          <w:sz w:val="16"/>
          <w:szCs w:val="16"/>
          <w:lang w:eastAsia="en-US"/>
        </w:rPr>
      </w:pPr>
    </w:p>
    <w:p w:rsidR="00C33346" w:rsidRDefault="00C33346" w:rsidP="00D011C6">
      <w:pPr>
        <w:rPr>
          <w:rFonts w:asciiTheme="majorHAnsi" w:eastAsiaTheme="majorEastAsia" w:hAnsiTheme="majorHAnsi" w:cstheme="majorBidi"/>
          <w:color w:val="002060"/>
          <w:spacing w:val="5"/>
          <w:kern w:val="28"/>
          <w:sz w:val="16"/>
          <w:szCs w:val="16"/>
          <w:lang w:eastAsia="en-US"/>
        </w:rPr>
      </w:pPr>
    </w:p>
    <w:p w:rsidR="00C33346" w:rsidRPr="00C33346" w:rsidRDefault="00C33346" w:rsidP="00D011C6">
      <w:pPr>
        <w:rPr>
          <w:rFonts w:asciiTheme="majorHAnsi" w:eastAsiaTheme="majorEastAsia" w:hAnsiTheme="majorHAnsi" w:cstheme="majorBidi"/>
          <w:color w:val="002060"/>
          <w:spacing w:val="5"/>
          <w:kern w:val="28"/>
          <w:sz w:val="16"/>
          <w:szCs w:val="16"/>
          <w:lang w:eastAsia="en-US"/>
        </w:rPr>
      </w:pPr>
    </w:p>
    <w:p w:rsidR="006C1A43" w:rsidRDefault="006C1A43" w:rsidP="006C1A43">
      <w:pPr>
        <w:rPr>
          <w:rFonts w:asciiTheme="minorHAnsi" w:eastAsiaTheme="minorHAnsi" w:hAnsiTheme="minorHAnsi" w:cstheme="minorBidi"/>
          <w:lang w:eastAsia="en-US"/>
        </w:rPr>
      </w:pPr>
    </w:p>
    <w:p w:rsidR="00812B7B" w:rsidRDefault="00812B7B" w:rsidP="006C1A43"/>
    <w:p w:rsidR="00F021AF" w:rsidRDefault="00F021AF" w:rsidP="00F021AF">
      <w:pPr>
        <w:rPr>
          <w:lang w:eastAsia="en-US"/>
        </w:rPr>
      </w:pPr>
    </w:p>
    <w:p w:rsidR="00F021AF" w:rsidRDefault="00F021AF" w:rsidP="00F021AF">
      <w:pPr>
        <w:rPr>
          <w:lang w:eastAsia="en-US"/>
        </w:rPr>
      </w:pPr>
    </w:p>
    <w:p w:rsidR="00F021AF" w:rsidRDefault="00F021AF" w:rsidP="00F021AF">
      <w:pPr>
        <w:rPr>
          <w:lang w:eastAsia="en-US"/>
        </w:rPr>
      </w:pPr>
    </w:p>
    <w:p w:rsidR="00F021AF" w:rsidRDefault="00F021AF" w:rsidP="00F021AF">
      <w:pPr>
        <w:rPr>
          <w:lang w:eastAsia="en-US"/>
        </w:rPr>
      </w:pPr>
    </w:p>
    <w:p w:rsidR="00F021AF" w:rsidRDefault="00F021AF" w:rsidP="00F021AF">
      <w:pPr>
        <w:rPr>
          <w:lang w:eastAsia="en-US"/>
        </w:rPr>
      </w:pPr>
    </w:p>
    <w:p w:rsidR="00F021AF" w:rsidRDefault="00F021AF" w:rsidP="00F021AF">
      <w:pPr>
        <w:rPr>
          <w:lang w:eastAsia="en-US"/>
        </w:rPr>
      </w:pPr>
    </w:p>
    <w:p w:rsidR="00F021AF" w:rsidRPr="00F021AF" w:rsidRDefault="00F021AF" w:rsidP="00F021AF">
      <w:pPr>
        <w:rPr>
          <w:lang w:eastAsia="en-US"/>
        </w:rPr>
      </w:pPr>
    </w:p>
    <w:p w:rsidR="00F021AF" w:rsidRDefault="00F021AF" w:rsidP="00F021AF">
      <w:pPr>
        <w:rPr>
          <w:lang w:eastAsia="en-US"/>
        </w:rPr>
      </w:pPr>
    </w:p>
    <w:p w:rsidR="00F021AF" w:rsidRDefault="00F021AF" w:rsidP="00F021AF">
      <w:pPr>
        <w:rPr>
          <w:lang w:eastAsia="en-US"/>
        </w:rPr>
      </w:pPr>
    </w:p>
    <w:p w:rsidR="00F021AF" w:rsidRPr="00F021AF" w:rsidRDefault="00F021AF" w:rsidP="00F021AF">
      <w:pPr>
        <w:rPr>
          <w:lang w:eastAsia="en-US"/>
        </w:rPr>
      </w:pPr>
    </w:p>
    <w:p w:rsidR="00212D40" w:rsidRPr="00212D40" w:rsidRDefault="00414A88" w:rsidP="00212D40">
      <w:pPr>
        <w:pStyle w:val="Titre"/>
        <w:pBdr>
          <w:bottom w:val="single" w:sz="8" w:space="0" w:color="4F81BD" w:themeColor="accent1"/>
        </w:pBdr>
      </w:pPr>
      <w:r>
        <w:t>CORONAVIRUS – COVID 19</w:t>
      </w:r>
      <w:r w:rsidR="00AA1C7F">
        <w:t xml:space="preserve"> </w:t>
      </w:r>
      <w:r w:rsidR="00C143F4">
        <w:t>e</w:t>
      </w:r>
      <w:r w:rsidR="00AA1C7F">
        <w:t>t Indemnisation des arrêts de travail</w:t>
      </w:r>
    </w:p>
    <w:p w:rsidR="004A2C73" w:rsidRDefault="004A2C73" w:rsidP="00395647">
      <w:pPr>
        <w:rPr>
          <w:sz w:val="22"/>
        </w:rPr>
      </w:pPr>
      <w:r>
        <w:rPr>
          <w:sz w:val="22"/>
        </w:rPr>
        <w:t>L</w:t>
      </w:r>
      <w:r w:rsidR="00414A88">
        <w:rPr>
          <w:sz w:val="22"/>
        </w:rPr>
        <w:t>e CoronaVirus</w:t>
      </w:r>
      <w:r w:rsidR="00D42079">
        <w:rPr>
          <w:sz w:val="22"/>
        </w:rPr>
        <w:t xml:space="preserve"> COVID-19</w:t>
      </w:r>
      <w:r w:rsidR="00414A88">
        <w:rPr>
          <w:sz w:val="22"/>
        </w:rPr>
        <w:t xml:space="preserve"> a provoqué une épidémie qui s’est propagée dans l’ensemble du pays. </w:t>
      </w:r>
      <w:r>
        <w:rPr>
          <w:sz w:val="22"/>
        </w:rPr>
        <w:t>Le gouvernement a décidé de confiner la population et fermer les établissements scolaires dans le but de limiter la propagation du virus.</w:t>
      </w:r>
    </w:p>
    <w:p w:rsidR="004A2C73" w:rsidRDefault="004A2C73" w:rsidP="00395647">
      <w:pPr>
        <w:rPr>
          <w:sz w:val="22"/>
        </w:rPr>
      </w:pPr>
      <w:r>
        <w:rPr>
          <w:sz w:val="22"/>
        </w:rPr>
        <w:t>Suite à cette décision, le gouvernement a instauré des mesures dérogatoires de mise en arrêt maladie et d’attribution d</w:t>
      </w:r>
      <w:r w:rsidR="00E378B9">
        <w:rPr>
          <w:sz w:val="22"/>
        </w:rPr>
        <w:t>’</w:t>
      </w:r>
      <w:r>
        <w:rPr>
          <w:sz w:val="22"/>
        </w:rPr>
        <w:t>indemnités journalières de la sécurité sociale.</w:t>
      </w:r>
    </w:p>
    <w:p w:rsidR="004A2C73" w:rsidRDefault="0066509A" w:rsidP="00703130">
      <w:pPr>
        <w:spacing w:before="120"/>
        <w:rPr>
          <w:sz w:val="22"/>
        </w:rPr>
      </w:pPr>
      <w:r w:rsidRPr="00F35C97">
        <w:rPr>
          <w:noProof/>
          <w:sz w:val="22"/>
        </w:rPr>
        <w:drawing>
          <wp:anchor distT="0" distB="0" distL="114300" distR="114300" simplePos="0" relativeHeight="251662336" behindDoc="0" locked="0" layoutInCell="1" allowOverlap="1">
            <wp:simplePos x="0" y="0"/>
            <wp:positionH relativeFrom="margin">
              <wp:posOffset>3175</wp:posOffset>
            </wp:positionH>
            <wp:positionV relativeFrom="margin">
              <wp:posOffset>3848735</wp:posOffset>
            </wp:positionV>
            <wp:extent cx="2545080" cy="1696720"/>
            <wp:effectExtent l="0" t="0" r="7620" b="0"/>
            <wp:wrapSquare wrapText="bothSides"/>
            <wp:docPr id="1" name="Image 1" descr="C:\Users\IFERHAT\Document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ERHAT\Documents\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C73">
        <w:rPr>
          <w:sz w:val="22"/>
        </w:rPr>
        <w:t>Ainsi, depuis le début du confinement, le</w:t>
      </w:r>
      <w:r w:rsidR="004A2C73" w:rsidRPr="004A2C73">
        <w:rPr>
          <w:sz w:val="22"/>
        </w:rPr>
        <w:t>s assurés faisant l’objet</w:t>
      </w:r>
      <w:r w:rsidR="004A2C73">
        <w:rPr>
          <w:sz w:val="22"/>
        </w:rPr>
        <w:t xml:space="preserve"> </w:t>
      </w:r>
      <w:r w:rsidR="004A2C73" w:rsidRPr="004A2C73">
        <w:rPr>
          <w:sz w:val="22"/>
        </w:rPr>
        <w:t>d’une mesure d’isolement, les pare</w:t>
      </w:r>
      <w:r w:rsidR="004A2C73">
        <w:rPr>
          <w:sz w:val="22"/>
        </w:rPr>
        <w:t xml:space="preserve">nts devant garder leurs enfants </w:t>
      </w:r>
      <w:r w:rsidR="004A2C73" w:rsidRPr="004A2C73">
        <w:rPr>
          <w:sz w:val="22"/>
        </w:rPr>
        <w:t>et</w:t>
      </w:r>
      <w:r w:rsidR="004A2C73">
        <w:rPr>
          <w:sz w:val="22"/>
        </w:rPr>
        <w:t xml:space="preserve"> </w:t>
      </w:r>
      <w:r w:rsidR="004A2C73" w:rsidRPr="004A2C73">
        <w:rPr>
          <w:sz w:val="22"/>
        </w:rPr>
        <w:t>les assurés les plus à risques devant rester à domicile sans possibilité de télétravail bénéficient de conditions dérogatoi</w:t>
      </w:r>
      <w:r w:rsidR="004A2C73">
        <w:rPr>
          <w:sz w:val="22"/>
        </w:rPr>
        <w:t xml:space="preserve">res d’octroi d’un arrêt maladie et </w:t>
      </w:r>
      <w:r w:rsidR="004A2C73" w:rsidRPr="004A2C73">
        <w:rPr>
          <w:sz w:val="22"/>
        </w:rPr>
        <w:t xml:space="preserve">des indemnités journalières. </w:t>
      </w:r>
    </w:p>
    <w:p w:rsidR="004A2C73" w:rsidRDefault="004A2C73" w:rsidP="00395647">
      <w:pPr>
        <w:rPr>
          <w:sz w:val="22"/>
        </w:rPr>
      </w:pPr>
    </w:p>
    <w:p w:rsidR="004860CA" w:rsidRDefault="004860CA" w:rsidP="00395647">
      <w:pPr>
        <w:rPr>
          <w:sz w:val="22"/>
        </w:rPr>
      </w:pPr>
      <w:r>
        <w:rPr>
          <w:sz w:val="22"/>
        </w:rPr>
        <w:t xml:space="preserve">Nous souhaitons détailler ces deux dispositifs mis en place en urgence pour limiter la propagation du virus et formalisés par divers </w:t>
      </w:r>
      <w:r w:rsidRPr="0066509A">
        <w:rPr>
          <w:b/>
          <w:sz w:val="22"/>
        </w:rPr>
        <w:t>Décrets</w:t>
      </w:r>
      <w:r w:rsidRPr="0066509A">
        <w:rPr>
          <w:b/>
          <w:sz w:val="16"/>
          <w:szCs w:val="16"/>
        </w:rPr>
        <w:t>1</w:t>
      </w:r>
      <w:r>
        <w:rPr>
          <w:sz w:val="22"/>
        </w:rPr>
        <w:t>, car le</w:t>
      </w:r>
      <w:r w:rsidR="009D08BE">
        <w:rPr>
          <w:sz w:val="22"/>
        </w:rPr>
        <w:t>ur indemnisation a été modifiée</w:t>
      </w:r>
      <w:r>
        <w:rPr>
          <w:sz w:val="22"/>
        </w:rPr>
        <w:t xml:space="preserve"> sur le plan des indemnités journalières et complémentaires.</w:t>
      </w:r>
    </w:p>
    <w:p w:rsidR="004860CA" w:rsidRDefault="004860CA" w:rsidP="004860CA">
      <w:pPr>
        <w:pStyle w:val="Titre2"/>
        <w:rPr>
          <w:rFonts w:asciiTheme="majorHAnsi" w:eastAsiaTheme="majorEastAsia" w:hAnsiTheme="majorHAnsi" w:cstheme="majorBidi"/>
          <w:bCs w:val="0"/>
          <w:i w:val="0"/>
          <w:iCs w:val="0"/>
          <w:color w:val="002060"/>
          <w:spacing w:val="5"/>
          <w:kern w:val="28"/>
          <w:sz w:val="32"/>
          <w:szCs w:val="52"/>
          <w:lang w:eastAsia="en-US"/>
        </w:rPr>
      </w:pPr>
      <w:r w:rsidRPr="004860CA">
        <w:rPr>
          <w:rFonts w:asciiTheme="majorHAnsi" w:eastAsiaTheme="majorEastAsia" w:hAnsiTheme="majorHAnsi" w:cstheme="majorBidi"/>
          <w:bCs w:val="0"/>
          <w:i w:val="0"/>
          <w:iCs w:val="0"/>
          <w:color w:val="002060"/>
          <w:spacing w:val="5"/>
          <w:kern w:val="28"/>
          <w:sz w:val="32"/>
          <w:szCs w:val="52"/>
          <w:lang w:eastAsia="en-US"/>
        </w:rPr>
        <w:t>Des droi</w:t>
      </w:r>
      <w:r>
        <w:rPr>
          <w:rFonts w:asciiTheme="majorHAnsi" w:eastAsiaTheme="majorEastAsia" w:hAnsiTheme="majorHAnsi" w:cstheme="majorBidi"/>
          <w:bCs w:val="0"/>
          <w:i w:val="0"/>
          <w:iCs w:val="0"/>
          <w:color w:val="002060"/>
          <w:spacing w:val="5"/>
          <w:kern w:val="28"/>
          <w:sz w:val="32"/>
          <w:szCs w:val="52"/>
          <w:lang w:eastAsia="en-US"/>
        </w:rPr>
        <w:t xml:space="preserve">ts aux IJSS dérogatoires pour les </w:t>
      </w:r>
      <w:r w:rsidRPr="004860CA">
        <w:rPr>
          <w:rFonts w:asciiTheme="majorHAnsi" w:eastAsiaTheme="majorEastAsia" w:hAnsiTheme="majorHAnsi" w:cstheme="majorBidi"/>
          <w:bCs w:val="0"/>
          <w:i w:val="0"/>
          <w:iCs w:val="0"/>
          <w:color w:val="002060"/>
          <w:spacing w:val="5"/>
          <w:kern w:val="28"/>
          <w:sz w:val="32"/>
          <w:szCs w:val="52"/>
          <w:lang w:eastAsia="en-US"/>
        </w:rPr>
        <w:t>assurés placés en</w:t>
      </w:r>
      <w:r>
        <w:rPr>
          <w:rFonts w:asciiTheme="majorHAnsi" w:eastAsiaTheme="majorEastAsia" w:hAnsiTheme="majorHAnsi" w:cstheme="majorBidi"/>
          <w:bCs w:val="0"/>
          <w:i w:val="0"/>
          <w:iCs w:val="0"/>
          <w:color w:val="002060"/>
          <w:spacing w:val="5"/>
          <w:kern w:val="28"/>
          <w:sz w:val="32"/>
          <w:szCs w:val="52"/>
          <w:lang w:eastAsia="en-US"/>
        </w:rPr>
        <w:t xml:space="preserve"> </w:t>
      </w:r>
      <w:r w:rsidRPr="004860CA">
        <w:rPr>
          <w:rFonts w:asciiTheme="majorHAnsi" w:eastAsiaTheme="majorEastAsia" w:hAnsiTheme="majorHAnsi" w:cstheme="majorBidi"/>
          <w:bCs w:val="0"/>
          <w:i w:val="0"/>
          <w:iCs w:val="0"/>
          <w:color w:val="002060"/>
          <w:spacing w:val="5"/>
          <w:kern w:val="28"/>
          <w:sz w:val="32"/>
          <w:szCs w:val="52"/>
          <w:lang w:eastAsia="en-US"/>
        </w:rPr>
        <w:t>isolement…</w:t>
      </w:r>
    </w:p>
    <w:p w:rsidR="0066509A" w:rsidRPr="0066509A" w:rsidRDefault="0066509A" w:rsidP="0066509A">
      <w:pPr>
        <w:rPr>
          <w:rFonts w:eastAsiaTheme="majorEastAsia"/>
          <w:lang w:eastAsia="en-US"/>
        </w:rPr>
      </w:pPr>
    </w:p>
    <w:p w:rsidR="004860CA" w:rsidRDefault="004860CA" w:rsidP="004860CA">
      <w:pPr>
        <w:pStyle w:val="fiscalement"/>
        <w:jc w:val="both"/>
        <w:rPr>
          <w:rFonts w:ascii="Calibri" w:hAnsi="Calibri"/>
          <w:sz w:val="22"/>
          <w:szCs w:val="20"/>
        </w:rPr>
      </w:pPr>
      <w:r>
        <w:rPr>
          <w:rFonts w:ascii="Calibri" w:hAnsi="Calibri"/>
          <w:sz w:val="22"/>
          <w:szCs w:val="20"/>
        </w:rPr>
        <w:t xml:space="preserve">Depuis le 2 </w:t>
      </w:r>
      <w:r w:rsidRPr="004860CA">
        <w:rPr>
          <w:rFonts w:ascii="Calibri" w:hAnsi="Calibri"/>
          <w:sz w:val="22"/>
          <w:szCs w:val="20"/>
        </w:rPr>
        <w:t>février 20</w:t>
      </w:r>
      <w:r>
        <w:rPr>
          <w:rFonts w:ascii="Calibri" w:hAnsi="Calibri"/>
          <w:sz w:val="22"/>
          <w:szCs w:val="20"/>
        </w:rPr>
        <w:t xml:space="preserve">20, les assurés faisant l’objet </w:t>
      </w:r>
      <w:r w:rsidRPr="004860CA">
        <w:rPr>
          <w:rFonts w:ascii="Calibri" w:hAnsi="Calibri"/>
          <w:sz w:val="22"/>
          <w:szCs w:val="20"/>
        </w:rPr>
        <w:t>d’une mesure d’isolement, d’évic</w:t>
      </w:r>
      <w:r>
        <w:rPr>
          <w:rFonts w:ascii="Calibri" w:hAnsi="Calibri"/>
          <w:sz w:val="22"/>
          <w:szCs w:val="20"/>
        </w:rPr>
        <w:t xml:space="preserve">tion ou de maintien à domicile, et </w:t>
      </w:r>
      <w:r w:rsidRPr="004860CA">
        <w:rPr>
          <w:rFonts w:ascii="Calibri" w:hAnsi="Calibri"/>
          <w:sz w:val="22"/>
          <w:szCs w:val="20"/>
        </w:rPr>
        <w:t>ne pouvant plus de ce fait continuer à travailler, peuvent bénéficier, au titre de cet</w:t>
      </w:r>
      <w:r>
        <w:rPr>
          <w:rFonts w:ascii="Calibri" w:hAnsi="Calibri"/>
          <w:sz w:val="22"/>
          <w:szCs w:val="20"/>
        </w:rPr>
        <w:t xml:space="preserve"> </w:t>
      </w:r>
      <w:r w:rsidRPr="004860CA">
        <w:rPr>
          <w:rFonts w:ascii="Calibri" w:hAnsi="Calibri"/>
          <w:sz w:val="22"/>
          <w:szCs w:val="20"/>
        </w:rPr>
        <w:t>arrêt de travail, des indemnités journalières</w:t>
      </w:r>
      <w:r w:rsidR="00E378B9">
        <w:rPr>
          <w:rFonts w:ascii="Calibri" w:hAnsi="Calibri"/>
          <w:sz w:val="22"/>
          <w:szCs w:val="20"/>
        </w:rPr>
        <w:t>(IJSS)</w:t>
      </w:r>
      <w:r w:rsidRPr="004860CA">
        <w:rPr>
          <w:rFonts w:ascii="Calibri" w:hAnsi="Calibri"/>
          <w:sz w:val="22"/>
          <w:szCs w:val="20"/>
        </w:rPr>
        <w:t xml:space="preserve"> d</w:t>
      </w:r>
      <w:r>
        <w:rPr>
          <w:rFonts w:ascii="Calibri" w:hAnsi="Calibri"/>
          <w:sz w:val="22"/>
          <w:szCs w:val="20"/>
        </w:rPr>
        <w:t xml:space="preserve">ans des conditions dérogatoires </w:t>
      </w:r>
      <w:r w:rsidRPr="004860CA">
        <w:rPr>
          <w:rFonts w:ascii="Calibri" w:hAnsi="Calibri"/>
          <w:sz w:val="22"/>
          <w:szCs w:val="20"/>
        </w:rPr>
        <w:t>: les IJ</w:t>
      </w:r>
      <w:r>
        <w:rPr>
          <w:rFonts w:ascii="Calibri" w:hAnsi="Calibri"/>
          <w:sz w:val="22"/>
          <w:szCs w:val="20"/>
        </w:rPr>
        <w:t>SS</w:t>
      </w:r>
      <w:r w:rsidRPr="004860CA">
        <w:rPr>
          <w:rFonts w:ascii="Calibri" w:hAnsi="Calibri"/>
          <w:sz w:val="22"/>
          <w:szCs w:val="20"/>
        </w:rPr>
        <w:t xml:space="preserve"> leur sont attribuées même s’ils ne remplissent pas les </w:t>
      </w:r>
      <w:r w:rsidRPr="004860CA">
        <w:rPr>
          <w:rFonts w:ascii="Calibri" w:hAnsi="Calibri"/>
          <w:b/>
          <w:bCs/>
          <w:sz w:val="22"/>
          <w:szCs w:val="20"/>
        </w:rPr>
        <w:t>conditions d’ouverture</w:t>
      </w:r>
      <w:r w:rsidRPr="004860CA">
        <w:rPr>
          <w:rFonts w:ascii="Calibri" w:hAnsi="Calibri"/>
          <w:sz w:val="22"/>
          <w:szCs w:val="20"/>
        </w:rPr>
        <w:t xml:space="preserve"> des droits à ces prestations (conditions de durée d’activité ou de contrib</w:t>
      </w:r>
      <w:r w:rsidR="00E378B9">
        <w:rPr>
          <w:rFonts w:ascii="Calibri" w:hAnsi="Calibri"/>
          <w:sz w:val="22"/>
          <w:szCs w:val="20"/>
        </w:rPr>
        <w:t xml:space="preserve">utions </w:t>
      </w:r>
      <w:r w:rsidRPr="004860CA">
        <w:rPr>
          <w:rFonts w:ascii="Calibri" w:hAnsi="Calibri"/>
          <w:sz w:val="22"/>
          <w:szCs w:val="20"/>
        </w:rPr>
        <w:t xml:space="preserve">minimales) ; elles leurs sont versées dès le premier jour d’arrêt, les </w:t>
      </w:r>
      <w:r w:rsidRPr="004860CA">
        <w:rPr>
          <w:rFonts w:ascii="Calibri" w:hAnsi="Calibri"/>
          <w:b/>
          <w:bCs/>
          <w:sz w:val="22"/>
          <w:szCs w:val="20"/>
        </w:rPr>
        <w:t>délais de carence</w:t>
      </w:r>
      <w:r w:rsidRPr="004860CA">
        <w:rPr>
          <w:rFonts w:ascii="Calibri" w:hAnsi="Calibri"/>
          <w:sz w:val="22"/>
          <w:szCs w:val="20"/>
        </w:rPr>
        <w:t xml:space="preserve"> n’étant plus appliqués dans ce cas.</w:t>
      </w:r>
    </w:p>
    <w:p w:rsidR="004860CA" w:rsidRDefault="004860CA" w:rsidP="004860CA">
      <w:pPr>
        <w:pStyle w:val="fiscalement"/>
        <w:jc w:val="both"/>
        <w:rPr>
          <w:rFonts w:ascii="Calibri" w:hAnsi="Calibri"/>
          <w:sz w:val="22"/>
          <w:szCs w:val="20"/>
        </w:rPr>
      </w:pPr>
      <w:r>
        <w:rPr>
          <w:rFonts w:ascii="Calibri" w:hAnsi="Calibri"/>
          <w:sz w:val="22"/>
          <w:szCs w:val="20"/>
        </w:rPr>
        <w:t>S</w:t>
      </w:r>
      <w:r w:rsidRPr="004860CA">
        <w:rPr>
          <w:rFonts w:ascii="Calibri" w:hAnsi="Calibri"/>
          <w:sz w:val="22"/>
          <w:szCs w:val="20"/>
        </w:rPr>
        <w:t xml:space="preserve">ont notamment </w:t>
      </w:r>
      <w:r w:rsidRPr="004860CA">
        <w:rPr>
          <w:rFonts w:ascii="Calibri" w:hAnsi="Calibri"/>
          <w:b/>
          <w:bCs/>
          <w:sz w:val="22"/>
          <w:szCs w:val="20"/>
        </w:rPr>
        <w:t>concernés</w:t>
      </w:r>
      <w:r w:rsidRPr="004860CA">
        <w:rPr>
          <w:rFonts w:ascii="Calibri" w:hAnsi="Calibri"/>
          <w:sz w:val="22"/>
          <w:szCs w:val="20"/>
        </w:rPr>
        <w:t xml:space="preserve"> les salariés relevant du régime général de la sécurité sociale, les salariés</w:t>
      </w:r>
      <w:r>
        <w:rPr>
          <w:rFonts w:ascii="Calibri" w:hAnsi="Calibri"/>
          <w:sz w:val="22"/>
          <w:szCs w:val="20"/>
        </w:rPr>
        <w:t xml:space="preserve"> </w:t>
      </w:r>
      <w:r w:rsidRPr="004860CA">
        <w:rPr>
          <w:rFonts w:ascii="Calibri" w:hAnsi="Calibri"/>
          <w:sz w:val="22"/>
          <w:szCs w:val="20"/>
        </w:rPr>
        <w:t>et</w:t>
      </w:r>
      <w:r>
        <w:rPr>
          <w:rFonts w:ascii="Calibri" w:hAnsi="Calibri"/>
          <w:sz w:val="22"/>
          <w:szCs w:val="20"/>
        </w:rPr>
        <w:t xml:space="preserve"> non-salariés agricoles et </w:t>
      </w:r>
      <w:r w:rsidRPr="004860CA">
        <w:rPr>
          <w:rFonts w:ascii="Calibri" w:hAnsi="Calibri"/>
          <w:sz w:val="22"/>
          <w:szCs w:val="20"/>
        </w:rPr>
        <w:t>les travailleurs indépendants.</w:t>
      </w:r>
    </w:p>
    <w:p w:rsidR="004860CA" w:rsidRPr="004860CA" w:rsidRDefault="004860CA" w:rsidP="00703130">
      <w:pPr>
        <w:pStyle w:val="fiscalement"/>
        <w:spacing w:before="120" w:after="120"/>
        <w:jc w:val="both"/>
        <w:rPr>
          <w:rFonts w:ascii="Calibri" w:hAnsi="Calibri"/>
          <w:sz w:val="22"/>
          <w:szCs w:val="20"/>
        </w:rPr>
      </w:pPr>
      <w:r w:rsidRPr="004860CA">
        <w:rPr>
          <w:rFonts w:ascii="Calibri" w:hAnsi="Calibri"/>
          <w:sz w:val="22"/>
          <w:szCs w:val="20"/>
        </w:rPr>
        <w:t xml:space="preserve">La </w:t>
      </w:r>
      <w:r w:rsidRPr="004860CA">
        <w:rPr>
          <w:rFonts w:ascii="Calibri" w:hAnsi="Calibri"/>
          <w:b/>
          <w:bCs/>
          <w:sz w:val="22"/>
          <w:szCs w:val="20"/>
        </w:rPr>
        <w:t>durée</w:t>
      </w:r>
      <w:r w:rsidRPr="004860CA">
        <w:rPr>
          <w:rFonts w:ascii="Calibri" w:hAnsi="Calibri"/>
          <w:sz w:val="22"/>
          <w:szCs w:val="20"/>
        </w:rPr>
        <w:t xml:space="preserve"> maximale pendant laquelle chaque assuré peut bénéficier des IJ</w:t>
      </w:r>
      <w:r w:rsidR="00E378B9">
        <w:rPr>
          <w:rFonts w:ascii="Calibri" w:hAnsi="Calibri"/>
          <w:sz w:val="22"/>
          <w:szCs w:val="20"/>
        </w:rPr>
        <w:t>SS</w:t>
      </w:r>
      <w:r w:rsidRPr="004860CA">
        <w:rPr>
          <w:rFonts w:ascii="Calibri" w:hAnsi="Calibri"/>
          <w:sz w:val="22"/>
          <w:szCs w:val="20"/>
        </w:rPr>
        <w:t xml:space="preserve"> dans ces conditions est fixée à 20</w:t>
      </w:r>
      <w:r>
        <w:rPr>
          <w:rFonts w:ascii="Calibri" w:hAnsi="Calibri"/>
          <w:sz w:val="22"/>
          <w:szCs w:val="20"/>
        </w:rPr>
        <w:t xml:space="preserve"> jours (Décret </w:t>
      </w:r>
      <w:r w:rsidRPr="004860CA">
        <w:rPr>
          <w:rFonts w:ascii="Calibri" w:hAnsi="Calibri"/>
          <w:sz w:val="22"/>
          <w:szCs w:val="20"/>
        </w:rPr>
        <w:t>du 31-1-2020).</w:t>
      </w:r>
    </w:p>
    <w:p w:rsidR="004860CA" w:rsidRDefault="004860CA" w:rsidP="00703130">
      <w:pPr>
        <w:pStyle w:val="NormalWeb"/>
        <w:spacing w:before="120" w:beforeAutospacing="0" w:after="120" w:afterAutospacing="0"/>
        <w:rPr>
          <w:sz w:val="22"/>
          <w:szCs w:val="20"/>
        </w:rPr>
      </w:pPr>
      <w:r w:rsidRPr="004860CA">
        <w:rPr>
          <w:sz w:val="22"/>
          <w:szCs w:val="20"/>
        </w:rPr>
        <w:t>L’</w:t>
      </w:r>
      <w:r w:rsidRPr="004860CA">
        <w:rPr>
          <w:b/>
          <w:bCs/>
          <w:sz w:val="22"/>
          <w:szCs w:val="20"/>
        </w:rPr>
        <w:t>arrêt de travail</w:t>
      </w:r>
      <w:r w:rsidRPr="004860CA">
        <w:rPr>
          <w:sz w:val="22"/>
          <w:szCs w:val="20"/>
        </w:rPr>
        <w:t xml:space="preserve"> doit être établi par la caisse d’assurance maladie dont dépendent les assurés ou, le cas échéant, par les médecins conseils de la caisse nationale d’assurance maladie et</w:t>
      </w:r>
      <w:r w:rsidR="00A2015D">
        <w:rPr>
          <w:sz w:val="22"/>
          <w:szCs w:val="20"/>
        </w:rPr>
        <w:t xml:space="preserve"> </w:t>
      </w:r>
      <w:r w:rsidRPr="004860CA">
        <w:rPr>
          <w:sz w:val="22"/>
          <w:szCs w:val="20"/>
        </w:rPr>
        <w:t>de la caisse centrale de mutualité sociale agricole qui le transmettent sans délai à l’employeur de l’intéressé (Décret du 31-1-2020).</w:t>
      </w:r>
    </w:p>
    <w:p w:rsidR="004860CA" w:rsidRDefault="004860CA" w:rsidP="004860CA">
      <w:pPr>
        <w:pStyle w:val="emphb-para"/>
        <w:rPr>
          <w:rFonts w:ascii="Calibri" w:hAnsi="Calibri"/>
          <w:sz w:val="22"/>
          <w:szCs w:val="20"/>
        </w:rPr>
      </w:pPr>
      <w:r>
        <w:rPr>
          <w:rFonts w:ascii="Calibri" w:hAnsi="Calibri"/>
          <w:b/>
          <w:bCs/>
          <w:sz w:val="22"/>
          <w:szCs w:val="20"/>
        </w:rPr>
        <w:t xml:space="preserve">Jusqu’au 11 </w:t>
      </w:r>
      <w:r w:rsidRPr="004860CA">
        <w:rPr>
          <w:rFonts w:ascii="Calibri" w:hAnsi="Calibri"/>
          <w:b/>
          <w:bCs/>
          <w:sz w:val="22"/>
          <w:szCs w:val="20"/>
        </w:rPr>
        <w:t>mars 2020</w:t>
      </w:r>
      <w:r w:rsidRPr="004860CA">
        <w:rPr>
          <w:rFonts w:ascii="Calibri" w:hAnsi="Calibri"/>
          <w:sz w:val="22"/>
          <w:szCs w:val="20"/>
        </w:rPr>
        <w:t>, pour bénéficier de ce régime dérogatoire, les personnes devaient avoir été identifiées par les agences régionales de santé</w:t>
      </w:r>
      <w:r w:rsidR="004309CE">
        <w:rPr>
          <w:rFonts w:ascii="Calibri" w:hAnsi="Calibri"/>
          <w:sz w:val="22"/>
          <w:szCs w:val="20"/>
        </w:rPr>
        <w:t xml:space="preserve"> </w:t>
      </w:r>
      <w:r w:rsidRPr="004860CA">
        <w:rPr>
          <w:rFonts w:ascii="Calibri" w:hAnsi="Calibri"/>
          <w:sz w:val="22"/>
          <w:szCs w:val="20"/>
        </w:rPr>
        <w:t>et</w:t>
      </w:r>
      <w:r w:rsidR="004309CE">
        <w:rPr>
          <w:rFonts w:ascii="Calibri" w:hAnsi="Calibri"/>
          <w:sz w:val="22"/>
          <w:szCs w:val="20"/>
        </w:rPr>
        <w:t xml:space="preserve"> </w:t>
      </w:r>
      <w:r w:rsidRPr="004860CA">
        <w:rPr>
          <w:rFonts w:ascii="Calibri" w:hAnsi="Calibri"/>
          <w:sz w:val="22"/>
          <w:szCs w:val="20"/>
        </w:rPr>
        <w:t>l’arrêt de travail délivré par un médecin de ces agences.</w:t>
      </w:r>
    </w:p>
    <w:p w:rsidR="00703130" w:rsidRPr="00703130" w:rsidRDefault="00703130" w:rsidP="00703130">
      <w:pPr>
        <w:pStyle w:val="Pieddepage"/>
        <w:jc w:val="left"/>
        <w:rPr>
          <w:sz w:val="12"/>
          <w:szCs w:val="12"/>
        </w:rPr>
      </w:pPr>
      <w:r w:rsidRPr="00703130">
        <w:rPr>
          <w:rFonts w:ascii="Helvetica" w:hAnsi="Helvetica" w:cs="Helvetica"/>
          <w:color w:val="333333"/>
          <w:sz w:val="12"/>
          <w:szCs w:val="12"/>
        </w:rPr>
        <w:t>1 -Décret 2020-73 du 31 janvier 2020 modifié par les décrets 9 mars 2020 et du 19 mars 2020, Décret 2020-193 du 4 mars 2020 - ordonnance 2020-322 du 25 mars 2020</w:t>
      </w:r>
    </w:p>
    <w:p w:rsidR="00703130" w:rsidRPr="004860CA" w:rsidRDefault="00703130" w:rsidP="004860CA">
      <w:pPr>
        <w:pStyle w:val="emphb-para"/>
        <w:rPr>
          <w:rFonts w:ascii="Calibri" w:hAnsi="Calibri"/>
          <w:sz w:val="22"/>
          <w:szCs w:val="20"/>
        </w:rPr>
      </w:pPr>
    </w:p>
    <w:p w:rsidR="004860CA" w:rsidRPr="004309CE" w:rsidRDefault="004860CA" w:rsidP="004860CA">
      <w:pPr>
        <w:pStyle w:val="Titre2"/>
        <w:rPr>
          <w:rFonts w:asciiTheme="majorHAnsi" w:eastAsiaTheme="majorEastAsia" w:hAnsiTheme="majorHAnsi" w:cstheme="majorBidi"/>
          <w:bCs w:val="0"/>
          <w:i w:val="0"/>
          <w:iCs w:val="0"/>
          <w:color w:val="002060"/>
          <w:spacing w:val="5"/>
          <w:kern w:val="28"/>
          <w:sz w:val="32"/>
          <w:szCs w:val="52"/>
          <w:lang w:eastAsia="en-US"/>
        </w:rPr>
      </w:pPr>
      <w:r w:rsidRPr="004309CE">
        <w:rPr>
          <w:rFonts w:asciiTheme="majorHAnsi" w:eastAsiaTheme="majorEastAsia" w:hAnsiTheme="majorHAnsi" w:cstheme="majorBidi"/>
          <w:bCs w:val="0"/>
          <w:i w:val="0"/>
          <w:iCs w:val="0"/>
          <w:color w:val="002060"/>
          <w:spacing w:val="5"/>
          <w:kern w:val="28"/>
          <w:sz w:val="32"/>
          <w:szCs w:val="52"/>
          <w:lang w:eastAsia="en-US"/>
        </w:rPr>
        <w:lastRenderedPageBreak/>
        <w:t>… les</w:t>
      </w:r>
      <w:r w:rsidR="00A2015D">
        <w:rPr>
          <w:rFonts w:asciiTheme="majorHAnsi" w:eastAsiaTheme="majorEastAsia" w:hAnsiTheme="majorHAnsi" w:cstheme="majorBidi"/>
          <w:bCs w:val="0"/>
          <w:i w:val="0"/>
          <w:iCs w:val="0"/>
          <w:color w:val="002060"/>
          <w:spacing w:val="5"/>
          <w:kern w:val="28"/>
          <w:sz w:val="32"/>
          <w:szCs w:val="52"/>
          <w:lang w:eastAsia="en-US"/>
        </w:rPr>
        <w:t xml:space="preserve"> </w:t>
      </w:r>
      <w:r w:rsidRPr="004309CE">
        <w:rPr>
          <w:rFonts w:asciiTheme="majorHAnsi" w:eastAsiaTheme="majorEastAsia" w:hAnsiTheme="majorHAnsi" w:cstheme="majorBidi"/>
          <w:bCs w:val="0"/>
          <w:i w:val="0"/>
          <w:iCs w:val="0"/>
          <w:color w:val="002060"/>
          <w:spacing w:val="5"/>
          <w:kern w:val="28"/>
          <w:sz w:val="32"/>
          <w:szCs w:val="52"/>
          <w:lang w:eastAsia="en-US"/>
        </w:rPr>
        <w:t>parents d’enfants scolarisés…</w:t>
      </w:r>
    </w:p>
    <w:p w:rsidR="004860CA" w:rsidRPr="00A2015D" w:rsidRDefault="004860CA" w:rsidP="004309CE">
      <w:pPr>
        <w:pStyle w:val="fiscalement"/>
        <w:jc w:val="both"/>
        <w:rPr>
          <w:rFonts w:asciiTheme="minorHAnsi" w:hAnsiTheme="minorHAnsi" w:cstheme="minorHAnsi"/>
          <w:sz w:val="22"/>
          <w:szCs w:val="22"/>
        </w:rPr>
      </w:pPr>
      <w:r w:rsidRPr="00A2015D">
        <w:rPr>
          <w:rFonts w:asciiTheme="minorHAnsi" w:hAnsiTheme="minorHAnsi" w:cstheme="minorHAnsi"/>
          <w:sz w:val="22"/>
          <w:szCs w:val="22"/>
        </w:rPr>
        <w:t>Ce régime déro</w:t>
      </w:r>
      <w:r w:rsidR="004309CE" w:rsidRPr="00A2015D">
        <w:rPr>
          <w:rFonts w:asciiTheme="minorHAnsi" w:hAnsiTheme="minorHAnsi" w:cstheme="minorHAnsi"/>
          <w:sz w:val="22"/>
          <w:szCs w:val="22"/>
        </w:rPr>
        <w:t xml:space="preserve">gatoire est étendu, depuis le </w:t>
      </w:r>
      <w:r w:rsidR="00E378B9">
        <w:rPr>
          <w:rFonts w:asciiTheme="minorHAnsi" w:hAnsiTheme="minorHAnsi" w:cstheme="minorHAnsi"/>
          <w:sz w:val="22"/>
          <w:szCs w:val="22"/>
        </w:rPr>
        <w:t>1</w:t>
      </w:r>
      <w:r w:rsidR="004309CE" w:rsidRPr="00A2015D">
        <w:rPr>
          <w:rFonts w:asciiTheme="minorHAnsi" w:hAnsiTheme="minorHAnsi" w:cstheme="minorHAnsi"/>
          <w:sz w:val="22"/>
          <w:szCs w:val="22"/>
        </w:rPr>
        <w:t xml:space="preserve">3 </w:t>
      </w:r>
      <w:r w:rsidRPr="00A2015D">
        <w:rPr>
          <w:rFonts w:asciiTheme="minorHAnsi" w:hAnsiTheme="minorHAnsi" w:cstheme="minorHAnsi"/>
          <w:sz w:val="22"/>
          <w:szCs w:val="22"/>
        </w:rPr>
        <w:t xml:space="preserve">mars 2020, aux parents </w:t>
      </w:r>
      <w:r w:rsidR="004309CE" w:rsidRPr="00A2015D">
        <w:rPr>
          <w:rFonts w:asciiTheme="minorHAnsi" w:hAnsiTheme="minorHAnsi" w:cstheme="minorHAnsi"/>
          <w:sz w:val="22"/>
          <w:szCs w:val="22"/>
        </w:rPr>
        <w:t xml:space="preserve">sans possibilité de télétravail </w:t>
      </w:r>
      <w:r w:rsidRPr="00A2015D">
        <w:rPr>
          <w:rFonts w:asciiTheme="minorHAnsi" w:hAnsiTheme="minorHAnsi" w:cstheme="minorHAnsi"/>
          <w:sz w:val="22"/>
          <w:szCs w:val="22"/>
        </w:rPr>
        <w:t>et</w:t>
      </w:r>
      <w:r w:rsidR="004309CE" w:rsidRPr="00A2015D">
        <w:rPr>
          <w:rFonts w:asciiTheme="minorHAnsi" w:hAnsiTheme="minorHAnsi" w:cstheme="minorHAnsi"/>
          <w:sz w:val="22"/>
          <w:szCs w:val="22"/>
        </w:rPr>
        <w:t xml:space="preserve"> </w:t>
      </w:r>
      <w:r w:rsidRPr="00A2015D">
        <w:rPr>
          <w:rFonts w:asciiTheme="minorHAnsi" w:hAnsiTheme="minorHAnsi" w:cstheme="minorHAnsi"/>
          <w:sz w:val="22"/>
          <w:szCs w:val="22"/>
        </w:rPr>
        <w:t>contraints de rester à domicile, en raison de la fermeture de l’établissement accueil</w:t>
      </w:r>
      <w:r w:rsidR="00A2015D">
        <w:rPr>
          <w:rFonts w:asciiTheme="minorHAnsi" w:hAnsiTheme="minorHAnsi" w:cstheme="minorHAnsi"/>
          <w:sz w:val="22"/>
          <w:szCs w:val="22"/>
        </w:rPr>
        <w:t xml:space="preserve">lant leur enfant de moins de 16 </w:t>
      </w:r>
      <w:r w:rsidRPr="00A2015D">
        <w:rPr>
          <w:rFonts w:asciiTheme="minorHAnsi" w:hAnsiTheme="minorHAnsi" w:cstheme="minorHAnsi"/>
          <w:sz w:val="22"/>
          <w:szCs w:val="22"/>
        </w:rPr>
        <w:t>ans.</w:t>
      </w:r>
    </w:p>
    <w:p w:rsidR="004860CA" w:rsidRPr="00A2015D" w:rsidRDefault="004860CA" w:rsidP="004309CE">
      <w:pPr>
        <w:pStyle w:val="NormalWeb"/>
        <w:rPr>
          <w:rFonts w:asciiTheme="minorHAnsi" w:hAnsiTheme="minorHAnsi" w:cstheme="minorHAnsi"/>
          <w:sz w:val="22"/>
          <w:szCs w:val="22"/>
        </w:rPr>
      </w:pPr>
      <w:r w:rsidRPr="00A2015D">
        <w:rPr>
          <w:rFonts w:asciiTheme="minorHAnsi" w:hAnsiTheme="minorHAnsi" w:cstheme="minorHAnsi"/>
          <w:sz w:val="22"/>
          <w:szCs w:val="22"/>
        </w:rPr>
        <w:t xml:space="preserve">Pour les assurés concernés, qui sont les mêmes que ceux mentionnés ci-dessus, les indemnités journalières peuvent être versées pendant toute la </w:t>
      </w:r>
      <w:r w:rsidRPr="00A2015D">
        <w:rPr>
          <w:rStyle w:val="lev"/>
          <w:rFonts w:asciiTheme="minorHAnsi" w:hAnsiTheme="minorHAnsi" w:cstheme="minorHAnsi"/>
          <w:sz w:val="22"/>
          <w:szCs w:val="22"/>
        </w:rPr>
        <w:t>durée</w:t>
      </w:r>
      <w:r w:rsidRPr="00A2015D">
        <w:rPr>
          <w:rFonts w:asciiTheme="minorHAnsi" w:hAnsiTheme="minorHAnsi" w:cstheme="minorHAnsi"/>
          <w:sz w:val="22"/>
          <w:szCs w:val="22"/>
        </w:rPr>
        <w:t xml:space="preserve"> de ferme</w:t>
      </w:r>
      <w:r w:rsidR="004309CE" w:rsidRPr="00A2015D">
        <w:rPr>
          <w:rFonts w:asciiTheme="minorHAnsi" w:hAnsiTheme="minorHAnsi" w:cstheme="minorHAnsi"/>
          <w:sz w:val="22"/>
          <w:szCs w:val="22"/>
        </w:rPr>
        <w:t xml:space="preserve">ture de l’établissement (Décret </w:t>
      </w:r>
      <w:r w:rsidRPr="00A2015D">
        <w:rPr>
          <w:rFonts w:asciiTheme="minorHAnsi" w:hAnsiTheme="minorHAnsi" w:cstheme="minorHAnsi"/>
          <w:sz w:val="22"/>
          <w:szCs w:val="22"/>
        </w:rPr>
        <w:t>du 9-3-2020).</w:t>
      </w:r>
    </w:p>
    <w:p w:rsidR="004860CA" w:rsidRPr="00A2015D" w:rsidRDefault="004860CA" w:rsidP="004309CE">
      <w:pPr>
        <w:pStyle w:val="n-note"/>
        <w:jc w:val="both"/>
        <w:rPr>
          <w:rFonts w:asciiTheme="minorHAnsi" w:hAnsiTheme="minorHAnsi" w:cstheme="minorHAnsi"/>
          <w:sz w:val="22"/>
          <w:szCs w:val="22"/>
        </w:rPr>
      </w:pPr>
      <w:r w:rsidRPr="00A2015D">
        <w:rPr>
          <w:rStyle w:val="lev"/>
          <w:rFonts w:asciiTheme="minorHAnsi" w:hAnsiTheme="minorHAnsi" w:cstheme="minorHAnsi"/>
          <w:sz w:val="22"/>
          <w:szCs w:val="22"/>
        </w:rPr>
        <w:t xml:space="preserve">A noter : </w:t>
      </w:r>
      <w:r w:rsidRPr="00A2015D">
        <w:rPr>
          <w:rFonts w:asciiTheme="minorHAnsi" w:hAnsiTheme="minorHAnsi" w:cstheme="minorHAnsi"/>
          <w:sz w:val="22"/>
          <w:szCs w:val="22"/>
        </w:rPr>
        <w:t xml:space="preserve">Selon </w:t>
      </w:r>
      <w:r w:rsidR="004309CE" w:rsidRPr="00A2015D">
        <w:rPr>
          <w:rFonts w:asciiTheme="minorHAnsi" w:hAnsiTheme="minorHAnsi" w:cstheme="minorHAnsi"/>
          <w:sz w:val="22"/>
          <w:szCs w:val="22"/>
        </w:rPr>
        <w:t>le site Ameli.fr</w:t>
      </w:r>
      <w:r w:rsidRPr="00A2015D">
        <w:rPr>
          <w:rFonts w:asciiTheme="minorHAnsi" w:hAnsiTheme="minorHAnsi" w:cstheme="minorHAnsi"/>
          <w:sz w:val="22"/>
          <w:szCs w:val="22"/>
        </w:rPr>
        <w:t xml:space="preserve"> il est possible de </w:t>
      </w:r>
      <w:r w:rsidRPr="00A2015D">
        <w:rPr>
          <w:rFonts w:asciiTheme="minorHAnsi" w:hAnsiTheme="minorHAnsi" w:cstheme="minorHAnsi"/>
          <w:b/>
          <w:bCs/>
          <w:sz w:val="22"/>
          <w:szCs w:val="22"/>
        </w:rPr>
        <w:t>fractionner l’arrêt de travail</w:t>
      </w:r>
      <w:r w:rsidRPr="00A2015D">
        <w:rPr>
          <w:rFonts w:asciiTheme="minorHAnsi" w:hAnsiTheme="minorHAnsi" w:cstheme="minorHAnsi"/>
          <w:sz w:val="22"/>
          <w:szCs w:val="22"/>
        </w:rPr>
        <w:t xml:space="preserve"> ou de le </w:t>
      </w:r>
      <w:r w:rsidRPr="00A2015D">
        <w:rPr>
          <w:rFonts w:asciiTheme="minorHAnsi" w:hAnsiTheme="minorHAnsi" w:cstheme="minorHAnsi"/>
          <w:b/>
          <w:bCs/>
          <w:sz w:val="22"/>
          <w:szCs w:val="22"/>
        </w:rPr>
        <w:t>partager</w:t>
      </w:r>
      <w:r w:rsidRPr="00A2015D">
        <w:rPr>
          <w:rFonts w:asciiTheme="minorHAnsi" w:hAnsiTheme="minorHAnsi" w:cstheme="minorHAnsi"/>
          <w:sz w:val="22"/>
          <w:szCs w:val="22"/>
        </w:rPr>
        <w:t xml:space="preserve"> entre les parents sur la durée de fermeture de l’établissement. Un seul parent à la fois peut se voir délivrer un tel arrêt (Communiqué Cnam 13-3-2020).</w:t>
      </w:r>
    </w:p>
    <w:p w:rsidR="004860CA" w:rsidRPr="00A2015D" w:rsidRDefault="004309CE"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 xml:space="preserve">Selon le décret du 9 </w:t>
      </w:r>
      <w:r w:rsidR="004860CA" w:rsidRPr="00A2015D">
        <w:rPr>
          <w:rFonts w:asciiTheme="minorHAnsi" w:hAnsiTheme="minorHAnsi" w:cstheme="minorHAnsi"/>
          <w:sz w:val="22"/>
          <w:szCs w:val="22"/>
        </w:rPr>
        <w:t xml:space="preserve">mars 2020, l’arrêt de travail doit être établi dans les mêmes conditions que ci-dessus. Toutefois, la caisse nationale d’assurance maladie (Cnam) a mis en place le </w:t>
      </w:r>
      <w:r w:rsidR="004860CA" w:rsidRPr="00A2015D">
        <w:rPr>
          <w:rFonts w:asciiTheme="minorHAnsi" w:hAnsiTheme="minorHAnsi" w:cstheme="minorHAnsi"/>
          <w:b/>
          <w:bCs/>
          <w:sz w:val="22"/>
          <w:szCs w:val="22"/>
        </w:rPr>
        <w:t>téléservice</w:t>
      </w:r>
      <w:r w:rsidR="004860CA" w:rsidRPr="00A2015D">
        <w:rPr>
          <w:rFonts w:asciiTheme="minorHAnsi" w:hAnsiTheme="minorHAnsi" w:cstheme="minorHAnsi"/>
          <w:sz w:val="22"/>
          <w:szCs w:val="22"/>
        </w:rPr>
        <w:t xml:space="preserve"> declare.ameli.fr pour permettre aux employeurs de déclarer directement leurs salariés se trouvant dans cette situation. Ce télé</w:t>
      </w:r>
      <w:r w:rsidR="00E378B9">
        <w:rPr>
          <w:rFonts w:asciiTheme="minorHAnsi" w:hAnsiTheme="minorHAnsi" w:cstheme="minorHAnsi"/>
          <w:sz w:val="22"/>
          <w:szCs w:val="22"/>
        </w:rPr>
        <w:t xml:space="preserve"> </w:t>
      </w:r>
      <w:r w:rsidR="004860CA" w:rsidRPr="00A2015D">
        <w:rPr>
          <w:rFonts w:asciiTheme="minorHAnsi" w:hAnsiTheme="minorHAnsi" w:cstheme="minorHAnsi"/>
          <w:sz w:val="22"/>
          <w:szCs w:val="22"/>
        </w:rPr>
        <w:t>service peut aussi être utilisé par l</w:t>
      </w:r>
      <w:r w:rsidRPr="00A2015D">
        <w:rPr>
          <w:rFonts w:asciiTheme="minorHAnsi" w:hAnsiTheme="minorHAnsi" w:cstheme="minorHAnsi"/>
          <w:sz w:val="22"/>
          <w:szCs w:val="22"/>
        </w:rPr>
        <w:t>es travailleurs indépendants</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 xml:space="preserve">et </w:t>
      </w:r>
      <w:r w:rsidR="004860CA" w:rsidRPr="00A2015D">
        <w:rPr>
          <w:rFonts w:asciiTheme="minorHAnsi" w:hAnsiTheme="minorHAnsi" w:cstheme="minorHAnsi"/>
          <w:sz w:val="22"/>
          <w:szCs w:val="22"/>
        </w:rPr>
        <w:t>les non-salariés agricoles (Communiqué Cnam 13-3-2020).</w:t>
      </w:r>
    </w:p>
    <w:p w:rsidR="004309CE" w:rsidRPr="00A2015D" w:rsidRDefault="004860CA" w:rsidP="004860CA">
      <w:pPr>
        <w:pStyle w:val="n-note"/>
        <w:rPr>
          <w:rFonts w:asciiTheme="minorHAnsi" w:hAnsiTheme="minorHAnsi" w:cstheme="minorHAnsi"/>
          <w:sz w:val="22"/>
          <w:szCs w:val="22"/>
          <w:u w:val="single"/>
        </w:rPr>
      </w:pPr>
      <w:r w:rsidRPr="00A2015D">
        <w:rPr>
          <w:rFonts w:asciiTheme="minorHAnsi" w:hAnsiTheme="minorHAnsi" w:cstheme="minorHAnsi"/>
          <w:b/>
          <w:sz w:val="22"/>
          <w:szCs w:val="22"/>
          <w:u w:val="single"/>
        </w:rPr>
        <w:t>A noter</w:t>
      </w:r>
      <w:r w:rsidRPr="00A2015D">
        <w:rPr>
          <w:rFonts w:asciiTheme="minorHAnsi" w:hAnsiTheme="minorHAnsi" w:cstheme="minorHAnsi"/>
          <w:sz w:val="22"/>
          <w:szCs w:val="22"/>
          <w:u w:val="single"/>
        </w:rPr>
        <w:t xml:space="preserve"> : </w:t>
      </w:r>
    </w:p>
    <w:p w:rsidR="004309CE" w:rsidRPr="004309CE" w:rsidRDefault="004309CE" w:rsidP="004309CE">
      <w:pPr>
        <w:pStyle w:val="n-note"/>
        <w:jc w:val="both"/>
        <w:rPr>
          <w:rFonts w:asciiTheme="minorHAnsi" w:hAnsiTheme="minorHAnsi" w:cstheme="minorHAnsi"/>
          <w:sz w:val="22"/>
          <w:szCs w:val="22"/>
        </w:rPr>
      </w:pPr>
      <w:r w:rsidRPr="004309CE">
        <w:rPr>
          <w:rFonts w:asciiTheme="minorHAnsi" w:hAnsiTheme="minorHAnsi" w:cstheme="minorHAnsi"/>
          <w:sz w:val="22"/>
          <w:szCs w:val="22"/>
        </w:rPr>
        <w:t>Pour la période du 12 au 25 mars, la MSA ne disposait pas du télé</w:t>
      </w:r>
      <w:r w:rsidR="00E378B9">
        <w:rPr>
          <w:rFonts w:asciiTheme="minorHAnsi" w:hAnsiTheme="minorHAnsi" w:cstheme="minorHAnsi"/>
          <w:sz w:val="22"/>
          <w:szCs w:val="22"/>
        </w:rPr>
        <w:t xml:space="preserve"> </w:t>
      </w:r>
      <w:r w:rsidRPr="004309CE">
        <w:rPr>
          <w:rFonts w:asciiTheme="minorHAnsi" w:hAnsiTheme="minorHAnsi" w:cstheme="minorHAnsi"/>
          <w:sz w:val="22"/>
          <w:szCs w:val="22"/>
        </w:rPr>
        <w:t>service pour déclarer directement les salariés en arrêts de travail pour gardes d’enfants. Les employeurs de main d’œuvre</w:t>
      </w:r>
      <w:r w:rsidR="009D08BE">
        <w:rPr>
          <w:rFonts w:asciiTheme="minorHAnsi" w:hAnsiTheme="minorHAnsi" w:cstheme="minorHAnsi"/>
          <w:sz w:val="22"/>
          <w:szCs w:val="22"/>
        </w:rPr>
        <w:t xml:space="preserve"> devaient donc effectuer le</w:t>
      </w:r>
      <w:r w:rsidRPr="004309CE">
        <w:rPr>
          <w:rFonts w:asciiTheme="minorHAnsi" w:hAnsiTheme="minorHAnsi" w:cstheme="minorHAnsi"/>
          <w:sz w:val="22"/>
          <w:szCs w:val="22"/>
        </w:rPr>
        <w:t>s déclaration</w:t>
      </w:r>
      <w:r w:rsidR="009D08BE">
        <w:rPr>
          <w:rFonts w:asciiTheme="minorHAnsi" w:hAnsiTheme="minorHAnsi" w:cstheme="minorHAnsi"/>
          <w:sz w:val="22"/>
          <w:szCs w:val="22"/>
        </w:rPr>
        <w:t>s</w:t>
      </w:r>
      <w:r w:rsidRPr="004309CE">
        <w:rPr>
          <w:rFonts w:asciiTheme="minorHAnsi" w:hAnsiTheme="minorHAnsi" w:cstheme="minorHAnsi"/>
          <w:sz w:val="22"/>
          <w:szCs w:val="22"/>
        </w:rPr>
        <w:t xml:space="preserve"> sur le site Ameli.fr. A partir du 25 mars, la MSA a mis en </w:t>
      </w:r>
      <w:r w:rsidR="009D08BE">
        <w:rPr>
          <w:rFonts w:asciiTheme="minorHAnsi" w:hAnsiTheme="minorHAnsi" w:cstheme="minorHAnsi"/>
          <w:sz w:val="22"/>
          <w:szCs w:val="22"/>
        </w:rPr>
        <w:t>place le</w:t>
      </w:r>
      <w:r w:rsidRPr="004309CE">
        <w:rPr>
          <w:rFonts w:asciiTheme="minorHAnsi" w:hAnsiTheme="minorHAnsi" w:cstheme="minorHAnsi"/>
          <w:sz w:val="22"/>
          <w:szCs w:val="22"/>
        </w:rPr>
        <w:t xml:space="preserve"> télé</w:t>
      </w:r>
      <w:r w:rsidR="00E378B9">
        <w:rPr>
          <w:rFonts w:asciiTheme="minorHAnsi" w:hAnsiTheme="minorHAnsi" w:cstheme="minorHAnsi"/>
          <w:sz w:val="22"/>
          <w:szCs w:val="22"/>
        </w:rPr>
        <w:t xml:space="preserve"> </w:t>
      </w:r>
      <w:r w:rsidRPr="004309CE">
        <w:rPr>
          <w:rFonts w:asciiTheme="minorHAnsi" w:hAnsiTheme="minorHAnsi" w:cstheme="minorHAnsi"/>
          <w:sz w:val="22"/>
          <w:szCs w:val="22"/>
        </w:rPr>
        <w:t>service, aussi les employeurs de main d’œuvre agricole pouvaient effectuer les démarches sur le site MSA Bourgogne.</w:t>
      </w:r>
    </w:p>
    <w:p w:rsidR="004309CE" w:rsidRPr="004309CE" w:rsidRDefault="004309CE" w:rsidP="004309CE">
      <w:pPr>
        <w:pStyle w:val="n-note"/>
        <w:jc w:val="both"/>
        <w:rPr>
          <w:rFonts w:asciiTheme="minorHAnsi" w:hAnsiTheme="minorHAnsi" w:cstheme="minorHAnsi"/>
          <w:sz w:val="22"/>
          <w:szCs w:val="22"/>
        </w:rPr>
      </w:pPr>
      <w:r w:rsidRPr="004309CE">
        <w:rPr>
          <w:rFonts w:asciiTheme="minorHAnsi" w:hAnsiTheme="minorHAnsi" w:cstheme="minorHAnsi"/>
          <w:sz w:val="22"/>
          <w:szCs w:val="22"/>
        </w:rPr>
        <w:t>La CPAM, a transmis à la MSA l’ensemble des déclarations qui ont été effectués sur le site Ameli pour les employeurs agricoles. A ce jour, la MSA n’a plus de retard dans la saisie des arrêts.</w:t>
      </w:r>
    </w:p>
    <w:p w:rsidR="004309CE" w:rsidRPr="004309CE" w:rsidRDefault="004309CE" w:rsidP="004309CE">
      <w:pPr>
        <w:pStyle w:val="n-note"/>
        <w:jc w:val="both"/>
        <w:rPr>
          <w:rFonts w:asciiTheme="minorHAnsi" w:hAnsiTheme="minorHAnsi" w:cstheme="minorHAnsi"/>
          <w:sz w:val="22"/>
          <w:szCs w:val="22"/>
        </w:rPr>
      </w:pPr>
      <w:r w:rsidRPr="004309CE">
        <w:rPr>
          <w:rFonts w:asciiTheme="minorHAnsi" w:hAnsiTheme="minorHAnsi" w:cstheme="minorHAnsi"/>
          <w:sz w:val="22"/>
          <w:szCs w:val="22"/>
        </w:rPr>
        <w:t>De plus, il est conseillé aux employeur</w:t>
      </w:r>
      <w:r w:rsidR="002C25CA">
        <w:rPr>
          <w:rFonts w:asciiTheme="minorHAnsi" w:hAnsiTheme="minorHAnsi" w:cstheme="minorHAnsi"/>
          <w:sz w:val="22"/>
          <w:szCs w:val="22"/>
        </w:rPr>
        <w:t>s</w:t>
      </w:r>
      <w:r w:rsidRPr="004309CE">
        <w:rPr>
          <w:rFonts w:asciiTheme="minorHAnsi" w:hAnsiTheme="minorHAnsi" w:cstheme="minorHAnsi"/>
          <w:sz w:val="22"/>
          <w:szCs w:val="22"/>
        </w:rPr>
        <w:t xml:space="preserve"> d’utiliser désormais le site de la MSA afin d’éviter les délais de ressaisie entre le site Am</w:t>
      </w:r>
      <w:r w:rsidR="002C25CA">
        <w:rPr>
          <w:rFonts w:asciiTheme="minorHAnsi" w:hAnsiTheme="minorHAnsi" w:cstheme="minorHAnsi"/>
          <w:sz w:val="22"/>
          <w:szCs w:val="22"/>
        </w:rPr>
        <w:t>e</w:t>
      </w:r>
      <w:r w:rsidRPr="004309CE">
        <w:rPr>
          <w:rFonts w:asciiTheme="minorHAnsi" w:hAnsiTheme="minorHAnsi" w:cstheme="minorHAnsi"/>
          <w:sz w:val="22"/>
          <w:szCs w:val="22"/>
        </w:rPr>
        <w:t>li et MSA. Les employeurs peuvent effectuer les prolongations d’arrêts directement sur le site MSA et ce même si l’arrêt initia</w:t>
      </w:r>
      <w:r w:rsidR="00E378B9">
        <w:rPr>
          <w:rFonts w:asciiTheme="minorHAnsi" w:hAnsiTheme="minorHAnsi" w:cstheme="minorHAnsi"/>
          <w:sz w:val="22"/>
          <w:szCs w:val="22"/>
        </w:rPr>
        <w:t>l a été effectué sur le site Ame</w:t>
      </w:r>
      <w:r w:rsidRPr="004309CE">
        <w:rPr>
          <w:rFonts w:asciiTheme="minorHAnsi" w:hAnsiTheme="minorHAnsi" w:cstheme="minorHAnsi"/>
          <w:sz w:val="22"/>
          <w:szCs w:val="22"/>
        </w:rPr>
        <w:t>lie.</w:t>
      </w:r>
    </w:p>
    <w:p w:rsidR="004860CA" w:rsidRPr="004309CE" w:rsidRDefault="004309CE" w:rsidP="004309CE">
      <w:pPr>
        <w:pStyle w:val="n-note"/>
        <w:jc w:val="both"/>
        <w:rPr>
          <w:rFonts w:asciiTheme="minorHAnsi" w:hAnsiTheme="minorHAnsi" w:cstheme="minorHAnsi"/>
          <w:sz w:val="22"/>
          <w:szCs w:val="22"/>
        </w:rPr>
      </w:pPr>
      <w:r w:rsidRPr="00A2015D">
        <w:rPr>
          <w:rFonts w:asciiTheme="minorHAnsi" w:hAnsiTheme="minorHAnsi" w:cstheme="minorHAnsi"/>
          <w:b/>
          <w:sz w:val="22"/>
          <w:szCs w:val="22"/>
          <w:u w:val="single"/>
        </w:rPr>
        <w:t>Attention</w:t>
      </w:r>
      <w:r w:rsidRPr="00A2015D">
        <w:rPr>
          <w:rFonts w:asciiTheme="minorHAnsi" w:hAnsiTheme="minorHAnsi" w:cstheme="minorHAnsi"/>
          <w:b/>
          <w:sz w:val="22"/>
          <w:szCs w:val="22"/>
        </w:rPr>
        <w:t> :</w:t>
      </w:r>
      <w:r w:rsidRPr="004309CE">
        <w:rPr>
          <w:rFonts w:asciiTheme="minorHAnsi" w:hAnsiTheme="minorHAnsi" w:cstheme="minorHAnsi"/>
          <w:sz w:val="22"/>
          <w:szCs w:val="22"/>
        </w:rPr>
        <w:t xml:space="preserve"> Les déclarations faites sur l</w:t>
      </w:r>
      <w:r w:rsidR="004860CA" w:rsidRPr="004309CE">
        <w:rPr>
          <w:rFonts w:asciiTheme="minorHAnsi" w:hAnsiTheme="minorHAnsi" w:cstheme="minorHAnsi"/>
          <w:sz w:val="22"/>
          <w:szCs w:val="22"/>
        </w:rPr>
        <w:t>e téléservice ne déclenchent pas une indemnisation automatique des salariés concernés. Le paiement des IJ se fait après vérification par l’assurance maladie des éléments transmis parallèlement par l’employeur selon la procédure habituelle.</w:t>
      </w:r>
    </w:p>
    <w:p w:rsidR="004860CA" w:rsidRPr="00A2015D" w:rsidRDefault="00A2015D" w:rsidP="004860CA">
      <w:pPr>
        <w:pStyle w:val="Titre2"/>
        <w:rPr>
          <w:rFonts w:asciiTheme="majorHAnsi" w:eastAsiaTheme="majorEastAsia" w:hAnsiTheme="majorHAnsi" w:cstheme="majorBidi"/>
          <w:bCs w:val="0"/>
          <w:i w:val="0"/>
          <w:iCs w:val="0"/>
          <w:color w:val="002060"/>
          <w:spacing w:val="5"/>
          <w:kern w:val="28"/>
          <w:sz w:val="32"/>
          <w:szCs w:val="52"/>
          <w:lang w:eastAsia="en-US"/>
        </w:rPr>
      </w:pPr>
      <w:r>
        <w:rPr>
          <w:rFonts w:asciiTheme="majorHAnsi" w:eastAsiaTheme="majorEastAsia" w:hAnsiTheme="majorHAnsi" w:cstheme="majorBidi"/>
          <w:bCs w:val="0"/>
          <w:i w:val="0"/>
          <w:iCs w:val="0"/>
          <w:color w:val="002060"/>
          <w:spacing w:val="5"/>
          <w:kern w:val="28"/>
          <w:sz w:val="32"/>
          <w:szCs w:val="52"/>
          <w:lang w:eastAsia="en-US"/>
        </w:rPr>
        <w:t xml:space="preserve">…et les </w:t>
      </w:r>
      <w:r w:rsidR="004860CA" w:rsidRPr="00A2015D">
        <w:rPr>
          <w:rFonts w:asciiTheme="majorHAnsi" w:eastAsiaTheme="majorEastAsia" w:hAnsiTheme="majorHAnsi" w:cstheme="majorBidi"/>
          <w:bCs w:val="0"/>
          <w:i w:val="0"/>
          <w:iCs w:val="0"/>
          <w:color w:val="002060"/>
          <w:spacing w:val="5"/>
          <w:kern w:val="28"/>
          <w:sz w:val="32"/>
          <w:szCs w:val="52"/>
          <w:lang w:eastAsia="en-US"/>
        </w:rPr>
        <w:t>personnes à</w:t>
      </w:r>
      <w:r>
        <w:rPr>
          <w:rFonts w:asciiTheme="majorHAnsi" w:eastAsiaTheme="majorEastAsia" w:hAnsiTheme="majorHAnsi" w:cstheme="majorBidi"/>
          <w:bCs w:val="0"/>
          <w:i w:val="0"/>
          <w:iCs w:val="0"/>
          <w:color w:val="002060"/>
          <w:spacing w:val="5"/>
          <w:kern w:val="28"/>
          <w:sz w:val="32"/>
          <w:szCs w:val="52"/>
          <w:lang w:eastAsia="en-US"/>
        </w:rPr>
        <w:t xml:space="preserve"> </w:t>
      </w:r>
      <w:r w:rsidR="004860CA" w:rsidRPr="00A2015D">
        <w:rPr>
          <w:rFonts w:asciiTheme="majorHAnsi" w:eastAsiaTheme="majorEastAsia" w:hAnsiTheme="majorHAnsi" w:cstheme="majorBidi"/>
          <w:bCs w:val="0"/>
          <w:i w:val="0"/>
          <w:iCs w:val="0"/>
          <w:color w:val="002060"/>
          <w:spacing w:val="5"/>
          <w:kern w:val="28"/>
          <w:sz w:val="32"/>
          <w:szCs w:val="52"/>
          <w:lang w:eastAsia="en-US"/>
        </w:rPr>
        <w:t>risques</w:t>
      </w:r>
    </w:p>
    <w:p w:rsidR="004860CA" w:rsidRPr="00A2015D" w:rsidRDefault="00A2015D"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 xml:space="preserve">Depuis le 18 </w:t>
      </w:r>
      <w:r w:rsidR="004860CA" w:rsidRPr="00A2015D">
        <w:rPr>
          <w:rFonts w:asciiTheme="minorHAnsi" w:hAnsiTheme="minorHAnsi" w:cstheme="minorHAnsi"/>
          <w:sz w:val="22"/>
          <w:szCs w:val="22"/>
        </w:rPr>
        <w:t xml:space="preserve">mars 2020, les </w:t>
      </w:r>
      <w:r w:rsidR="004860CA" w:rsidRPr="00A2015D">
        <w:rPr>
          <w:rStyle w:val="lev"/>
          <w:rFonts w:asciiTheme="minorHAnsi" w:hAnsiTheme="minorHAnsi" w:cstheme="minorHAnsi"/>
          <w:sz w:val="22"/>
          <w:szCs w:val="22"/>
        </w:rPr>
        <w:t>assurées enceintes</w:t>
      </w:r>
      <w:r w:rsidR="004860CA" w:rsidRPr="00A2015D">
        <w:rPr>
          <w:rFonts w:asciiTheme="minorHAnsi" w:hAnsiTheme="minorHAnsi" w:cstheme="minorHAnsi"/>
          <w:sz w:val="22"/>
          <w:szCs w:val="22"/>
        </w:rPr>
        <w:t xml:space="preserve"> dans leur 3</w:t>
      </w:r>
      <w:r w:rsidR="004860CA" w:rsidRPr="00A2015D">
        <w:rPr>
          <w:rFonts w:asciiTheme="minorHAnsi" w:hAnsiTheme="minorHAnsi" w:cstheme="minorHAnsi"/>
          <w:sz w:val="22"/>
          <w:szCs w:val="22"/>
          <w:vertAlign w:val="superscript"/>
        </w:rPr>
        <w:t>e</w:t>
      </w:r>
      <w:r w:rsidRPr="00A2015D">
        <w:rPr>
          <w:rFonts w:asciiTheme="minorHAnsi" w:hAnsiTheme="minorHAnsi" w:cstheme="minorHAnsi"/>
          <w:sz w:val="22"/>
          <w:szCs w:val="22"/>
        </w:rPr>
        <w:t xml:space="preserve"> trimestre de grossesse et </w:t>
      </w:r>
      <w:r w:rsidR="004860CA" w:rsidRPr="00A2015D">
        <w:rPr>
          <w:rFonts w:asciiTheme="minorHAnsi" w:hAnsiTheme="minorHAnsi" w:cstheme="minorHAnsi"/>
          <w:sz w:val="22"/>
          <w:szCs w:val="22"/>
        </w:rPr>
        <w:t xml:space="preserve">les </w:t>
      </w:r>
      <w:r w:rsidR="004860CA" w:rsidRPr="00A2015D">
        <w:rPr>
          <w:rStyle w:val="lev"/>
          <w:rFonts w:asciiTheme="minorHAnsi" w:hAnsiTheme="minorHAnsi" w:cstheme="minorHAnsi"/>
          <w:sz w:val="22"/>
          <w:szCs w:val="22"/>
        </w:rPr>
        <w:t>assurés pris en charge en affection de longue durée</w:t>
      </w:r>
      <w:r w:rsidR="004860CA" w:rsidRPr="00A2015D">
        <w:rPr>
          <w:rFonts w:asciiTheme="minorHAnsi" w:hAnsiTheme="minorHAnsi" w:cstheme="minorHAnsi"/>
          <w:sz w:val="22"/>
          <w:szCs w:val="22"/>
        </w:rPr>
        <w:t xml:space="preserve"> (ALD) qui n’ont pas de possibilité de télétravail peuvent, pour</w:t>
      </w:r>
      <w:r w:rsidRPr="00A2015D">
        <w:rPr>
          <w:rFonts w:asciiTheme="minorHAnsi" w:hAnsiTheme="minorHAnsi" w:cstheme="minorHAnsi"/>
          <w:sz w:val="22"/>
          <w:szCs w:val="22"/>
        </w:rPr>
        <w:t xml:space="preserve"> obtenir un arrêt de travail et </w:t>
      </w:r>
      <w:r w:rsidR="004860CA" w:rsidRPr="00A2015D">
        <w:rPr>
          <w:rFonts w:asciiTheme="minorHAnsi" w:hAnsiTheme="minorHAnsi" w:cstheme="minorHAnsi"/>
          <w:sz w:val="22"/>
          <w:szCs w:val="22"/>
        </w:rPr>
        <w:t>obtenir les IJ</w:t>
      </w:r>
      <w:r w:rsidR="00E378B9">
        <w:rPr>
          <w:rFonts w:asciiTheme="minorHAnsi" w:hAnsiTheme="minorHAnsi" w:cstheme="minorHAnsi"/>
          <w:sz w:val="22"/>
          <w:szCs w:val="22"/>
        </w:rPr>
        <w:t>SS</w:t>
      </w:r>
      <w:r w:rsidR="004860CA" w:rsidRPr="00A2015D">
        <w:rPr>
          <w:rFonts w:asciiTheme="minorHAnsi" w:hAnsiTheme="minorHAnsi" w:cstheme="minorHAnsi"/>
          <w:sz w:val="22"/>
          <w:szCs w:val="22"/>
        </w:rPr>
        <w:t xml:space="preserve"> sans application du délai de carence, </w:t>
      </w:r>
      <w:r w:rsidR="004860CA" w:rsidRPr="00A2015D">
        <w:rPr>
          <w:rStyle w:val="lev"/>
          <w:rFonts w:asciiTheme="minorHAnsi" w:hAnsiTheme="minorHAnsi" w:cstheme="minorHAnsi"/>
          <w:sz w:val="22"/>
          <w:szCs w:val="22"/>
        </w:rPr>
        <w:t>s’autodéclarer</w:t>
      </w:r>
      <w:r w:rsidR="004860CA" w:rsidRPr="00A2015D">
        <w:rPr>
          <w:rFonts w:asciiTheme="minorHAnsi" w:hAnsiTheme="minorHAnsi" w:cstheme="minorHAnsi"/>
          <w:sz w:val="22"/>
          <w:szCs w:val="22"/>
        </w:rPr>
        <w:t xml:space="preserve"> sans passer par leur employeur ni par leur médecin traitant.</w:t>
      </w:r>
    </w:p>
    <w:p w:rsidR="004860CA" w:rsidRPr="00A2015D" w:rsidRDefault="004860CA" w:rsidP="004860CA">
      <w:pPr>
        <w:pStyle w:val="emphb-para"/>
        <w:rPr>
          <w:rFonts w:asciiTheme="minorHAnsi" w:hAnsiTheme="minorHAnsi" w:cstheme="minorHAnsi"/>
          <w:sz w:val="22"/>
          <w:szCs w:val="22"/>
        </w:rPr>
      </w:pPr>
      <w:r w:rsidRPr="00A2015D">
        <w:rPr>
          <w:rFonts w:asciiTheme="minorHAnsi" w:hAnsiTheme="minorHAnsi" w:cstheme="minorHAnsi"/>
          <w:sz w:val="22"/>
          <w:szCs w:val="22"/>
        </w:rPr>
        <w:t xml:space="preserve">Les </w:t>
      </w:r>
      <w:r w:rsidRPr="00A2015D">
        <w:rPr>
          <w:rStyle w:val="lev"/>
          <w:rFonts w:asciiTheme="minorHAnsi" w:hAnsiTheme="minorHAnsi" w:cstheme="minorHAnsi"/>
          <w:sz w:val="22"/>
          <w:szCs w:val="22"/>
        </w:rPr>
        <w:t>ALD concernées</w:t>
      </w:r>
      <w:r w:rsidRPr="00A2015D">
        <w:rPr>
          <w:rFonts w:asciiTheme="minorHAnsi" w:hAnsiTheme="minorHAnsi" w:cstheme="minorHAnsi"/>
          <w:sz w:val="22"/>
          <w:szCs w:val="22"/>
        </w:rPr>
        <w:t xml:space="preserve"> par le dispositif sont les suivantes (Communiqué Cnam 17-3-2020):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–accident vasculaire cérébral invalidant ;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–insuffisances médullaires et autres cytopénies chroniques ;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–artériopathies chroniques avec manifestations ischémiques ;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–insuffisance cardiaque grave, troubles du rythme graves, cardiopathies valvulaires graves, cardiopathies congénitales graves ;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–maladies chroniques actives du foie et cirrhoses ;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 déficit immunitaire primitif grave nécessitant un traitement prolongé, infection par le virus de l’immunodéficience humaine (VIH) ;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–diabète de types 1 et 2 ;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lastRenderedPageBreak/>
        <w:t xml:space="preserve">–maladie coronaire ;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–insuffisance respiratoire chronique grave ;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–maladies métaboliques héréditaires nécessitant un traitement prolongé spécialisé ;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–mucoviscidose ; </w:t>
      </w:r>
    </w:p>
    <w:p w:rsidR="004860CA" w:rsidRPr="00A2015D" w:rsidRDefault="00A2015D"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w:t>
      </w:r>
      <w:r w:rsidR="004860CA" w:rsidRPr="00A2015D">
        <w:rPr>
          <w:rFonts w:asciiTheme="minorHAnsi" w:hAnsiTheme="minorHAnsi" w:cstheme="minorHAnsi"/>
          <w:sz w:val="22"/>
          <w:szCs w:val="22"/>
        </w:rPr>
        <w:t xml:space="preserve">néphropathie chronique grave et syndrome néphrotique primitif ;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–vascularites, lupus érythémateux systémique, sclérodermie systémique ;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–polyarthrite rhumatoïde évolutive ;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–rectocolite hémorragique et maladie de Crohn évolutives ;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–sclérose en plaques ;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–spondylarthrite grave ;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 xml:space="preserve">–suites de transplantation d’organe ; </w:t>
      </w:r>
    </w:p>
    <w:p w:rsidR="004860CA" w:rsidRPr="00A2015D" w:rsidRDefault="004860CA" w:rsidP="00703130">
      <w:pPr>
        <w:pStyle w:val="emphb-para"/>
        <w:spacing w:after="100"/>
        <w:rPr>
          <w:rFonts w:asciiTheme="minorHAnsi" w:hAnsiTheme="minorHAnsi" w:cstheme="minorHAnsi"/>
          <w:sz w:val="22"/>
          <w:szCs w:val="22"/>
        </w:rPr>
      </w:pPr>
      <w:r w:rsidRPr="00A2015D">
        <w:rPr>
          <w:rFonts w:asciiTheme="minorHAnsi" w:hAnsiTheme="minorHAnsi" w:cstheme="minorHAnsi"/>
          <w:sz w:val="22"/>
          <w:szCs w:val="22"/>
        </w:rPr>
        <w:t>–tumeur maligne, affection maligne du tissu lymphatique ou hématopoïétique.</w:t>
      </w:r>
    </w:p>
    <w:p w:rsidR="004860CA" w:rsidRPr="00A2015D" w:rsidRDefault="00A2015D"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 xml:space="preserve">Les salariés du secteur privé et </w:t>
      </w:r>
      <w:r w:rsidR="004860CA" w:rsidRPr="00A2015D">
        <w:rPr>
          <w:rFonts w:asciiTheme="minorHAnsi" w:hAnsiTheme="minorHAnsi" w:cstheme="minorHAnsi"/>
          <w:sz w:val="22"/>
          <w:szCs w:val="22"/>
        </w:rPr>
        <w:t xml:space="preserve">les travailleurs indépendants concernés doivent </w:t>
      </w:r>
      <w:r w:rsidR="004860CA" w:rsidRPr="00A2015D">
        <w:rPr>
          <w:rStyle w:val="lev"/>
          <w:rFonts w:asciiTheme="minorHAnsi" w:hAnsiTheme="minorHAnsi" w:cstheme="minorHAnsi"/>
          <w:sz w:val="22"/>
          <w:szCs w:val="22"/>
        </w:rPr>
        <w:t>se déclarer</w:t>
      </w:r>
      <w:r w:rsidR="004860CA" w:rsidRPr="00A2015D">
        <w:rPr>
          <w:rFonts w:asciiTheme="minorHAnsi" w:hAnsiTheme="minorHAnsi" w:cstheme="minorHAnsi"/>
          <w:sz w:val="22"/>
          <w:szCs w:val="22"/>
        </w:rPr>
        <w:t xml:space="preserve"> directement sur le site declare.ameli.fr, les salariés</w:t>
      </w:r>
      <w:r w:rsidRPr="00A2015D">
        <w:rPr>
          <w:rFonts w:asciiTheme="minorHAnsi" w:hAnsiTheme="minorHAnsi" w:cstheme="minorHAnsi"/>
          <w:sz w:val="22"/>
          <w:szCs w:val="22"/>
        </w:rPr>
        <w:t xml:space="preserve"> </w:t>
      </w:r>
      <w:r w:rsidR="004860CA" w:rsidRPr="00A2015D">
        <w:rPr>
          <w:rFonts w:asciiTheme="minorHAnsi" w:hAnsiTheme="minorHAnsi" w:cstheme="minorHAnsi"/>
          <w:sz w:val="22"/>
          <w:szCs w:val="22"/>
        </w:rPr>
        <w:t>et</w:t>
      </w:r>
      <w:r w:rsidRPr="00A2015D">
        <w:rPr>
          <w:rFonts w:asciiTheme="minorHAnsi" w:hAnsiTheme="minorHAnsi" w:cstheme="minorHAnsi"/>
          <w:sz w:val="22"/>
          <w:szCs w:val="22"/>
        </w:rPr>
        <w:t xml:space="preserve"> </w:t>
      </w:r>
      <w:r w:rsidR="004860CA" w:rsidRPr="00A2015D">
        <w:rPr>
          <w:rFonts w:asciiTheme="minorHAnsi" w:hAnsiTheme="minorHAnsi" w:cstheme="minorHAnsi"/>
          <w:sz w:val="22"/>
          <w:szCs w:val="22"/>
        </w:rPr>
        <w:t>exploitants agricoles sur le site msa.fr.</w:t>
      </w:r>
    </w:p>
    <w:p w:rsidR="004860CA" w:rsidRPr="00A2015D" w:rsidRDefault="004860CA"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 xml:space="preserve">Ils peuvent être mis en </w:t>
      </w:r>
      <w:r w:rsidRPr="00A2015D">
        <w:rPr>
          <w:rStyle w:val="lev"/>
          <w:rFonts w:asciiTheme="minorHAnsi" w:hAnsiTheme="minorHAnsi" w:cstheme="minorHAnsi"/>
          <w:sz w:val="22"/>
          <w:szCs w:val="22"/>
        </w:rPr>
        <w:t>arrêt de travail</w:t>
      </w:r>
      <w:r w:rsidRPr="00A2015D">
        <w:rPr>
          <w:rFonts w:asciiTheme="minorHAnsi" w:hAnsiTheme="minorHAnsi" w:cstheme="minorHAnsi"/>
          <w:sz w:val="22"/>
          <w:szCs w:val="22"/>
        </w:rPr>
        <w:t xml:space="preserve"> pour une durée initiale pouvant aller jusqu’à 21</w:t>
      </w:r>
      <w:r w:rsidR="00A2015D" w:rsidRPr="00A2015D">
        <w:rPr>
          <w:rFonts w:asciiTheme="minorHAnsi" w:hAnsiTheme="minorHAnsi" w:cstheme="minorHAnsi"/>
          <w:sz w:val="22"/>
          <w:szCs w:val="22"/>
        </w:rPr>
        <w:t xml:space="preserve"> </w:t>
      </w:r>
      <w:r w:rsidRPr="00A2015D">
        <w:rPr>
          <w:rFonts w:asciiTheme="minorHAnsi" w:hAnsiTheme="minorHAnsi" w:cstheme="minorHAnsi"/>
          <w:sz w:val="22"/>
          <w:szCs w:val="22"/>
        </w:rPr>
        <w:t>jours. Cet</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arrêt peut être déclaré rétroactivement à la date du vendredi 13</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mars.</w:t>
      </w:r>
    </w:p>
    <w:p w:rsidR="004860CA" w:rsidRPr="00A2015D" w:rsidRDefault="004860CA"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L’arrêt de travail leur est délivré une fois effectuées les vérifications nécessaires par le service médical de l’assurance maladie.</w:t>
      </w:r>
    </w:p>
    <w:p w:rsidR="004860CA" w:rsidRPr="00A2015D" w:rsidRDefault="00A2015D"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 xml:space="preserve">Pour les salariés, le volet </w:t>
      </w:r>
      <w:r w:rsidR="004860CA" w:rsidRPr="00A2015D">
        <w:rPr>
          <w:rFonts w:asciiTheme="minorHAnsi" w:hAnsiTheme="minorHAnsi" w:cstheme="minorHAnsi"/>
          <w:sz w:val="22"/>
          <w:szCs w:val="22"/>
        </w:rPr>
        <w:t>3 de l’arrêt de travail à retourner à l’employeur es</w:t>
      </w:r>
      <w:r>
        <w:rPr>
          <w:rFonts w:asciiTheme="minorHAnsi" w:hAnsiTheme="minorHAnsi" w:cstheme="minorHAnsi"/>
          <w:sz w:val="22"/>
          <w:szCs w:val="22"/>
        </w:rPr>
        <w:t xml:space="preserve">t adressé à l’assuré dans les 8 </w:t>
      </w:r>
      <w:r w:rsidR="004860CA" w:rsidRPr="00A2015D">
        <w:rPr>
          <w:rFonts w:asciiTheme="minorHAnsi" w:hAnsiTheme="minorHAnsi" w:cstheme="minorHAnsi"/>
          <w:sz w:val="22"/>
          <w:szCs w:val="22"/>
        </w:rPr>
        <w:t>jours suivant la déclaration sur le site.</w:t>
      </w:r>
    </w:p>
    <w:p w:rsidR="004860CA" w:rsidRPr="00A2015D" w:rsidRDefault="004860CA"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Pour les travailleurs indépendants, l’assurance maladie procède automatiquement au versement des indemnités journalières sur la base des revenus déclarés (Communiqué Cnam 17-3-2020).</w:t>
      </w:r>
    </w:p>
    <w:p w:rsidR="004860CA" w:rsidRPr="00A2015D" w:rsidRDefault="004860CA" w:rsidP="004860CA">
      <w:pPr>
        <w:pStyle w:val="n-note"/>
        <w:rPr>
          <w:rFonts w:asciiTheme="minorHAnsi" w:hAnsiTheme="minorHAnsi" w:cstheme="minorHAnsi"/>
          <w:sz w:val="22"/>
          <w:szCs w:val="22"/>
        </w:rPr>
      </w:pPr>
      <w:r w:rsidRPr="00A2015D">
        <w:rPr>
          <w:rStyle w:val="lev"/>
          <w:rFonts w:asciiTheme="minorHAnsi" w:hAnsiTheme="minorHAnsi" w:cstheme="minorHAnsi"/>
          <w:sz w:val="22"/>
          <w:szCs w:val="22"/>
        </w:rPr>
        <w:t xml:space="preserve">A noter : </w:t>
      </w:r>
      <w:r w:rsidRPr="00A2015D">
        <w:rPr>
          <w:rFonts w:asciiTheme="minorHAnsi" w:hAnsiTheme="minorHAnsi" w:cstheme="minorHAnsi"/>
          <w:sz w:val="22"/>
          <w:szCs w:val="22"/>
        </w:rPr>
        <w:t>Les télé</w:t>
      </w:r>
      <w:r w:rsidR="00E378B9">
        <w:rPr>
          <w:rFonts w:asciiTheme="minorHAnsi" w:hAnsiTheme="minorHAnsi" w:cstheme="minorHAnsi"/>
          <w:sz w:val="22"/>
          <w:szCs w:val="22"/>
        </w:rPr>
        <w:t xml:space="preserve"> </w:t>
      </w:r>
      <w:r w:rsidRPr="00A2015D">
        <w:rPr>
          <w:rFonts w:asciiTheme="minorHAnsi" w:hAnsiTheme="minorHAnsi" w:cstheme="minorHAnsi"/>
          <w:sz w:val="22"/>
          <w:szCs w:val="22"/>
        </w:rPr>
        <w:t xml:space="preserve">services précités ne doivent pas être utilisés pour la déclaration des </w:t>
      </w:r>
      <w:r w:rsidRPr="00A2015D">
        <w:rPr>
          <w:rStyle w:val="lev"/>
          <w:rFonts w:asciiTheme="minorHAnsi" w:hAnsiTheme="minorHAnsi" w:cstheme="minorHAnsi"/>
          <w:sz w:val="22"/>
          <w:szCs w:val="22"/>
        </w:rPr>
        <w:t>personnes présentant des symptômes du coronavirus ou infectées</w:t>
      </w:r>
      <w:r w:rsidRPr="00A2015D">
        <w:rPr>
          <w:rFonts w:asciiTheme="minorHAnsi" w:hAnsiTheme="minorHAnsi" w:cstheme="minorHAnsi"/>
          <w:sz w:val="22"/>
          <w:szCs w:val="22"/>
        </w:rPr>
        <w:t xml:space="preserve"> par cette maladie, celles-ci</w:t>
      </w:r>
      <w:r w:rsidR="00E378B9">
        <w:rPr>
          <w:rFonts w:asciiTheme="minorHAnsi" w:hAnsiTheme="minorHAnsi" w:cstheme="minorHAnsi"/>
          <w:sz w:val="22"/>
          <w:szCs w:val="22"/>
        </w:rPr>
        <w:t xml:space="preserve"> </w:t>
      </w:r>
      <w:r w:rsidRPr="00A2015D">
        <w:rPr>
          <w:rFonts w:asciiTheme="minorHAnsi" w:hAnsiTheme="minorHAnsi" w:cstheme="minorHAnsi"/>
          <w:sz w:val="22"/>
          <w:szCs w:val="22"/>
        </w:rPr>
        <w:t>relevant d’un arrêt de travail prescrit par un médecin (Communiqué Cnam 17-3-2020).</w:t>
      </w:r>
    </w:p>
    <w:p w:rsidR="004860CA" w:rsidRDefault="004860CA" w:rsidP="004860CA">
      <w:pPr>
        <w:pStyle w:val="NormalWeb"/>
        <w:rPr>
          <w:rFonts w:asciiTheme="minorHAnsi" w:hAnsiTheme="minorHAnsi" w:cstheme="minorHAnsi"/>
          <w:sz w:val="22"/>
          <w:szCs w:val="22"/>
        </w:rPr>
      </w:pPr>
      <w:r w:rsidRPr="00A2015D">
        <w:rPr>
          <w:rFonts w:asciiTheme="minorHAnsi" w:hAnsiTheme="minorHAnsi" w:cstheme="minorHAnsi"/>
          <w:sz w:val="22"/>
          <w:szCs w:val="22"/>
        </w:rPr>
        <w:t xml:space="preserve">Les personnes ne bénéficiant </w:t>
      </w:r>
      <w:r w:rsidRPr="00A2015D">
        <w:rPr>
          <w:rStyle w:val="lev"/>
          <w:rFonts w:asciiTheme="minorHAnsi" w:hAnsiTheme="minorHAnsi" w:cstheme="minorHAnsi"/>
          <w:sz w:val="22"/>
          <w:szCs w:val="22"/>
        </w:rPr>
        <w:t>pas d’une prise en charge en ALD</w:t>
      </w:r>
      <w:r w:rsidRPr="00A2015D">
        <w:rPr>
          <w:rFonts w:asciiTheme="minorHAnsi" w:hAnsiTheme="minorHAnsi" w:cstheme="minorHAnsi"/>
          <w:sz w:val="22"/>
          <w:szCs w:val="22"/>
        </w:rPr>
        <w:t xml:space="preserve">, mais dont l’état de santé conduit à les considérer, selon le Haut Conseil de la Santé Publique, comme </w:t>
      </w:r>
      <w:r w:rsidRPr="00A2015D">
        <w:rPr>
          <w:rStyle w:val="lev"/>
          <w:rFonts w:asciiTheme="minorHAnsi" w:hAnsiTheme="minorHAnsi" w:cstheme="minorHAnsi"/>
          <w:sz w:val="22"/>
          <w:szCs w:val="22"/>
        </w:rPr>
        <w:t>présentant un risque</w:t>
      </w:r>
      <w:r w:rsidRPr="00A2015D">
        <w:rPr>
          <w:rFonts w:asciiTheme="minorHAnsi" w:hAnsiTheme="minorHAnsi" w:cstheme="minorHAnsi"/>
          <w:sz w:val="22"/>
          <w:szCs w:val="22"/>
        </w:rPr>
        <w:t xml:space="preserve"> de développer une forme sévère de Covid 19 (patients aux antécédents cardiovasculaires, patients présentant une insuffisance rénale chronique dialysée …) ne peuvent obtenir un arrêt de travail qu’en contactant leur médecin traitant ou à défaut un médecin de ville (Communiqué Cnam 17-3-2020).</w:t>
      </w:r>
    </w:p>
    <w:p w:rsidR="00EF08AF" w:rsidRPr="00E378B9" w:rsidRDefault="006F15E3" w:rsidP="00EF08AF">
      <w:pPr>
        <w:pStyle w:val="NormalWeb"/>
        <w:rPr>
          <w:rFonts w:asciiTheme="minorHAnsi" w:hAnsiTheme="minorHAnsi" w:cstheme="minorHAnsi"/>
          <w:b/>
          <w:sz w:val="22"/>
          <w:szCs w:val="22"/>
        </w:rPr>
      </w:pPr>
      <w:r w:rsidRPr="00E378B9">
        <w:rPr>
          <w:rFonts w:asciiTheme="minorHAnsi" w:hAnsiTheme="minorHAnsi" w:cstheme="minorHAnsi"/>
          <w:b/>
          <w:sz w:val="22"/>
          <w:szCs w:val="22"/>
        </w:rPr>
        <w:t>Calcul du montant des indemnités journalières</w:t>
      </w:r>
      <w:r w:rsidR="00EF08AF" w:rsidRPr="00E378B9">
        <w:rPr>
          <w:rFonts w:asciiTheme="minorHAnsi" w:hAnsiTheme="minorHAnsi" w:cstheme="minorHAnsi"/>
          <w:b/>
          <w:sz w:val="22"/>
          <w:szCs w:val="22"/>
        </w:rPr>
        <w:t xml:space="preserve"> légales versées </w:t>
      </w:r>
      <w:r w:rsidRPr="00E378B9">
        <w:rPr>
          <w:rFonts w:asciiTheme="minorHAnsi" w:hAnsiTheme="minorHAnsi" w:cstheme="minorHAnsi"/>
          <w:b/>
          <w:sz w:val="22"/>
          <w:szCs w:val="22"/>
        </w:rPr>
        <w:t>par la MSA :</w:t>
      </w:r>
    </w:p>
    <w:tbl>
      <w:tblPr>
        <w:tblStyle w:val="Grilledutableau"/>
        <w:tblW w:w="0" w:type="auto"/>
        <w:tblLook w:val="04A0" w:firstRow="1" w:lastRow="0" w:firstColumn="1" w:lastColumn="0" w:noHBand="0" w:noVBand="1"/>
      </w:tblPr>
      <w:tblGrid>
        <w:gridCol w:w="5098"/>
        <w:gridCol w:w="5098"/>
      </w:tblGrid>
      <w:tr w:rsidR="00EF08AF" w:rsidTr="00D0450F">
        <w:tc>
          <w:tcPr>
            <w:tcW w:w="10196" w:type="dxa"/>
            <w:gridSpan w:val="2"/>
          </w:tcPr>
          <w:p w:rsidR="00EF08AF" w:rsidRDefault="006F15E3" w:rsidP="00D0450F">
            <w:pPr>
              <w:pStyle w:val="NormalWeb"/>
              <w:jc w:val="center"/>
              <w:rPr>
                <w:rFonts w:asciiTheme="minorHAnsi" w:hAnsiTheme="minorHAnsi" w:cstheme="minorHAnsi"/>
                <w:sz w:val="22"/>
                <w:szCs w:val="22"/>
              </w:rPr>
            </w:pPr>
            <w:r>
              <w:rPr>
                <w:rFonts w:asciiTheme="minorHAnsi" w:hAnsiTheme="minorHAnsi" w:cstheme="minorHAnsi"/>
                <w:sz w:val="22"/>
                <w:szCs w:val="22"/>
              </w:rPr>
              <w:t>Calcul IJSS = Moyenne des salaires des 3 derniers mois /91.25 * 50%</w:t>
            </w:r>
          </w:p>
        </w:tc>
      </w:tr>
      <w:tr w:rsidR="00EF08AF" w:rsidTr="00D0450F">
        <w:tc>
          <w:tcPr>
            <w:tcW w:w="5098" w:type="dxa"/>
          </w:tcPr>
          <w:p w:rsidR="00EF08AF" w:rsidRDefault="006F15E3" w:rsidP="00D0450F">
            <w:pPr>
              <w:pStyle w:val="NormalWeb"/>
              <w:rPr>
                <w:rFonts w:asciiTheme="minorHAnsi" w:hAnsiTheme="minorHAnsi" w:cstheme="minorHAnsi"/>
                <w:sz w:val="22"/>
                <w:szCs w:val="22"/>
              </w:rPr>
            </w:pPr>
            <w:r>
              <w:rPr>
                <w:rFonts w:asciiTheme="minorHAnsi" w:hAnsiTheme="minorHAnsi" w:cstheme="minorHAnsi"/>
                <w:sz w:val="22"/>
                <w:szCs w:val="22"/>
              </w:rPr>
              <w:t>Salarié au smic 151.67</w:t>
            </w:r>
            <w:r w:rsidR="00E378B9">
              <w:rPr>
                <w:rFonts w:asciiTheme="minorHAnsi" w:hAnsiTheme="minorHAnsi" w:cstheme="minorHAnsi"/>
                <w:sz w:val="22"/>
                <w:szCs w:val="22"/>
              </w:rPr>
              <w:t xml:space="preserve"> heures</w:t>
            </w:r>
            <w:r>
              <w:rPr>
                <w:rFonts w:asciiTheme="minorHAnsi" w:hAnsiTheme="minorHAnsi" w:cstheme="minorHAnsi"/>
                <w:sz w:val="22"/>
                <w:szCs w:val="22"/>
              </w:rPr>
              <w:t xml:space="preserve"> absent le mois de mars</w:t>
            </w:r>
            <w:r>
              <w:rPr>
                <w:rFonts w:asciiTheme="minorHAnsi" w:hAnsiTheme="minorHAnsi" w:cstheme="minorHAnsi"/>
                <w:sz w:val="22"/>
                <w:szCs w:val="22"/>
              </w:rPr>
              <w:br/>
              <w:t xml:space="preserve"> = 1539.45 </w:t>
            </w:r>
            <w:r w:rsidR="00E378B9">
              <w:rPr>
                <w:rFonts w:asciiTheme="minorHAnsi" w:hAnsiTheme="minorHAnsi" w:cstheme="minorHAnsi"/>
                <w:sz w:val="22"/>
                <w:szCs w:val="22"/>
              </w:rPr>
              <w:t xml:space="preserve">€ </w:t>
            </w:r>
            <w:r>
              <w:rPr>
                <w:rFonts w:asciiTheme="minorHAnsi" w:hAnsiTheme="minorHAnsi" w:cstheme="minorHAnsi"/>
                <w:sz w:val="22"/>
                <w:szCs w:val="22"/>
              </w:rPr>
              <w:t xml:space="preserve">x3 = 4618.35 </w:t>
            </w:r>
            <w:r w:rsidR="00E378B9">
              <w:rPr>
                <w:rFonts w:asciiTheme="minorHAnsi" w:hAnsiTheme="minorHAnsi" w:cstheme="minorHAnsi"/>
                <w:sz w:val="22"/>
                <w:szCs w:val="22"/>
              </w:rPr>
              <w:t xml:space="preserve">€ </w:t>
            </w:r>
            <w:r>
              <w:rPr>
                <w:rFonts w:asciiTheme="minorHAnsi" w:hAnsiTheme="minorHAnsi" w:cstheme="minorHAnsi"/>
                <w:sz w:val="22"/>
                <w:szCs w:val="22"/>
              </w:rPr>
              <w:t>/91.25 =50.61 €</w:t>
            </w:r>
          </w:p>
        </w:tc>
        <w:tc>
          <w:tcPr>
            <w:tcW w:w="5098" w:type="dxa"/>
          </w:tcPr>
          <w:p w:rsidR="006F15E3" w:rsidRDefault="006F15E3" w:rsidP="006F15E3">
            <w:pPr>
              <w:pStyle w:val="NormalWeb"/>
              <w:jc w:val="left"/>
              <w:rPr>
                <w:rFonts w:asciiTheme="minorHAnsi" w:hAnsiTheme="minorHAnsi" w:cstheme="minorHAnsi"/>
                <w:sz w:val="22"/>
                <w:szCs w:val="22"/>
              </w:rPr>
            </w:pPr>
            <w:r>
              <w:rPr>
                <w:rFonts w:asciiTheme="minorHAnsi" w:hAnsiTheme="minorHAnsi" w:cstheme="minorHAnsi"/>
                <w:sz w:val="22"/>
                <w:szCs w:val="22"/>
              </w:rPr>
              <w:t>IJSS = 25.30 €/ jour</w:t>
            </w:r>
            <w:r>
              <w:rPr>
                <w:rFonts w:asciiTheme="minorHAnsi" w:hAnsiTheme="minorHAnsi" w:cstheme="minorHAnsi"/>
                <w:sz w:val="22"/>
                <w:szCs w:val="22"/>
              </w:rPr>
              <w:br/>
              <w:t>CSG / CRDS sur IJSS = 6.70 %</w:t>
            </w:r>
          </w:p>
          <w:p w:rsidR="006F15E3" w:rsidRDefault="006F15E3" w:rsidP="006F15E3">
            <w:pPr>
              <w:pStyle w:val="NormalWeb"/>
              <w:jc w:val="left"/>
              <w:rPr>
                <w:rFonts w:asciiTheme="minorHAnsi" w:hAnsiTheme="minorHAnsi" w:cstheme="minorHAnsi"/>
                <w:sz w:val="22"/>
                <w:szCs w:val="22"/>
              </w:rPr>
            </w:pPr>
            <w:r>
              <w:rPr>
                <w:rFonts w:asciiTheme="minorHAnsi" w:hAnsiTheme="minorHAnsi" w:cstheme="minorHAnsi"/>
                <w:sz w:val="22"/>
                <w:szCs w:val="22"/>
              </w:rPr>
              <w:t>IJSS de mars = 23.6</w:t>
            </w:r>
            <w:r w:rsidR="00E378B9">
              <w:rPr>
                <w:rFonts w:asciiTheme="minorHAnsi" w:hAnsiTheme="minorHAnsi" w:cstheme="minorHAnsi"/>
                <w:sz w:val="22"/>
                <w:szCs w:val="22"/>
              </w:rPr>
              <w:t>0</w:t>
            </w:r>
            <w:r>
              <w:rPr>
                <w:rFonts w:asciiTheme="minorHAnsi" w:hAnsiTheme="minorHAnsi" w:cstheme="minorHAnsi"/>
                <w:sz w:val="22"/>
                <w:szCs w:val="22"/>
              </w:rPr>
              <w:t xml:space="preserve"> € *31 = 731.60€</w:t>
            </w:r>
          </w:p>
        </w:tc>
      </w:tr>
    </w:tbl>
    <w:p w:rsidR="00703130" w:rsidRDefault="00703130" w:rsidP="00BF6520">
      <w:pPr>
        <w:pStyle w:val="NormalWeb"/>
        <w:rPr>
          <w:rFonts w:asciiTheme="minorHAnsi" w:hAnsiTheme="minorHAnsi" w:cstheme="minorHAnsi"/>
          <w:b/>
          <w:sz w:val="32"/>
          <w:szCs w:val="32"/>
        </w:rPr>
      </w:pPr>
    </w:p>
    <w:p w:rsidR="00703130" w:rsidRDefault="00703130" w:rsidP="00BF6520">
      <w:pPr>
        <w:pStyle w:val="NormalWeb"/>
        <w:rPr>
          <w:rFonts w:asciiTheme="minorHAnsi" w:hAnsiTheme="minorHAnsi" w:cstheme="minorHAnsi"/>
          <w:b/>
          <w:sz w:val="32"/>
          <w:szCs w:val="32"/>
        </w:rPr>
      </w:pPr>
    </w:p>
    <w:p w:rsidR="00703130" w:rsidRDefault="00703130" w:rsidP="00BF6520">
      <w:pPr>
        <w:pStyle w:val="NormalWeb"/>
        <w:rPr>
          <w:rFonts w:asciiTheme="minorHAnsi" w:hAnsiTheme="minorHAnsi" w:cstheme="minorHAnsi"/>
          <w:b/>
          <w:sz w:val="32"/>
          <w:szCs w:val="32"/>
        </w:rPr>
      </w:pPr>
    </w:p>
    <w:p w:rsidR="00BF6520" w:rsidRPr="00B91802" w:rsidRDefault="00BF6520" w:rsidP="00BF6520">
      <w:pPr>
        <w:pStyle w:val="NormalWeb"/>
        <w:rPr>
          <w:rFonts w:asciiTheme="minorHAnsi" w:hAnsiTheme="minorHAnsi" w:cstheme="minorHAnsi"/>
          <w:b/>
          <w:sz w:val="32"/>
          <w:szCs w:val="32"/>
        </w:rPr>
      </w:pPr>
      <w:r w:rsidRPr="00B91802">
        <w:rPr>
          <w:rFonts w:asciiTheme="minorHAnsi" w:hAnsiTheme="minorHAnsi" w:cstheme="minorHAnsi"/>
          <w:b/>
          <w:sz w:val="32"/>
          <w:szCs w:val="32"/>
        </w:rPr>
        <w:t>EN SYNTHESE :</w:t>
      </w:r>
    </w:p>
    <w:p w:rsidR="00BF6520" w:rsidRPr="00C1087A" w:rsidRDefault="00BF6520" w:rsidP="00BF6520">
      <w:pPr>
        <w:pStyle w:val="NormalWeb"/>
        <w:rPr>
          <w:rFonts w:asciiTheme="minorHAnsi" w:hAnsiTheme="minorHAnsi" w:cstheme="minorHAnsi"/>
          <w:b/>
          <w:sz w:val="22"/>
          <w:szCs w:val="22"/>
          <w:u w:val="single"/>
        </w:rPr>
      </w:pPr>
      <w:r w:rsidRPr="00C1087A">
        <w:rPr>
          <w:rFonts w:asciiTheme="minorHAnsi" w:hAnsiTheme="minorHAnsi" w:cstheme="minorHAnsi"/>
          <w:b/>
          <w:sz w:val="22"/>
          <w:szCs w:val="22"/>
          <w:u w:val="single"/>
        </w:rPr>
        <w:t>Tableau synthétique sur le versement des IJSS (cadre légal des IJSS de base)</w:t>
      </w:r>
    </w:p>
    <w:tbl>
      <w:tblPr>
        <w:tblStyle w:val="Grilledutableau"/>
        <w:tblW w:w="10206" w:type="dxa"/>
        <w:tblInd w:w="-5" w:type="dxa"/>
        <w:tblLook w:val="04A0" w:firstRow="1" w:lastRow="0" w:firstColumn="1" w:lastColumn="0" w:noHBand="0" w:noVBand="1"/>
      </w:tblPr>
      <w:tblGrid>
        <w:gridCol w:w="2021"/>
        <w:gridCol w:w="1735"/>
        <w:gridCol w:w="1593"/>
        <w:gridCol w:w="1547"/>
        <w:gridCol w:w="1661"/>
        <w:gridCol w:w="1649"/>
      </w:tblGrid>
      <w:tr w:rsidR="00BF6520" w:rsidRPr="00B9201A" w:rsidTr="00886F8F">
        <w:trPr>
          <w:trHeight w:val="613"/>
        </w:trPr>
        <w:tc>
          <w:tcPr>
            <w:tcW w:w="2021" w:type="dxa"/>
          </w:tcPr>
          <w:p w:rsidR="00BF6520" w:rsidRPr="00B9201A" w:rsidRDefault="00BF6520" w:rsidP="00886F8F">
            <w:pPr>
              <w:spacing w:line="0" w:lineRule="atLeast"/>
              <w:jc w:val="left"/>
              <w:rPr>
                <w:rFonts w:asciiTheme="minorHAnsi" w:hAnsiTheme="minorHAnsi"/>
                <w:b/>
                <w:sz w:val="22"/>
                <w:szCs w:val="22"/>
              </w:rPr>
            </w:pPr>
            <w:r w:rsidRPr="00B9201A">
              <w:rPr>
                <w:rFonts w:asciiTheme="minorHAnsi" w:hAnsiTheme="minorHAnsi" w:cstheme="minorHAnsi"/>
                <w:b/>
                <w:sz w:val="22"/>
                <w:szCs w:val="22"/>
              </w:rPr>
              <w:t>Cas de figure</w:t>
            </w:r>
          </w:p>
        </w:tc>
        <w:tc>
          <w:tcPr>
            <w:tcW w:w="1735" w:type="dxa"/>
          </w:tcPr>
          <w:p w:rsidR="00BF6520" w:rsidRPr="00B9201A" w:rsidRDefault="00BF6520" w:rsidP="00886F8F">
            <w:pPr>
              <w:pStyle w:val="NormalWeb"/>
              <w:rPr>
                <w:rFonts w:asciiTheme="minorHAnsi" w:hAnsiTheme="minorHAnsi" w:cstheme="minorHAnsi"/>
                <w:b/>
                <w:sz w:val="22"/>
                <w:szCs w:val="22"/>
              </w:rPr>
            </w:pPr>
            <w:r w:rsidRPr="00B9201A">
              <w:rPr>
                <w:rFonts w:asciiTheme="minorHAnsi" w:hAnsiTheme="minorHAnsi" w:cstheme="minorHAnsi"/>
                <w:b/>
                <w:sz w:val="22"/>
                <w:szCs w:val="22"/>
              </w:rPr>
              <w:t>Formalités</w:t>
            </w:r>
          </w:p>
        </w:tc>
        <w:tc>
          <w:tcPr>
            <w:tcW w:w="1593" w:type="dxa"/>
          </w:tcPr>
          <w:p w:rsidR="00BF6520" w:rsidRPr="00B9201A" w:rsidRDefault="00BF6520" w:rsidP="00886F8F">
            <w:pPr>
              <w:pStyle w:val="NormalWeb"/>
              <w:rPr>
                <w:rFonts w:asciiTheme="minorHAnsi" w:hAnsiTheme="minorHAnsi" w:cstheme="minorHAnsi"/>
                <w:b/>
                <w:sz w:val="22"/>
                <w:szCs w:val="22"/>
              </w:rPr>
            </w:pPr>
            <w:r w:rsidRPr="00B9201A">
              <w:rPr>
                <w:rFonts w:asciiTheme="minorHAnsi" w:hAnsiTheme="minorHAnsi" w:cstheme="minorHAnsi"/>
                <w:b/>
                <w:sz w:val="22"/>
                <w:szCs w:val="22"/>
              </w:rPr>
              <w:t>Arrêt de travail à partir du 2 février 2020</w:t>
            </w:r>
          </w:p>
        </w:tc>
        <w:tc>
          <w:tcPr>
            <w:tcW w:w="1547" w:type="dxa"/>
          </w:tcPr>
          <w:p w:rsidR="00BF6520" w:rsidRPr="00B9201A" w:rsidRDefault="00BF6520" w:rsidP="00886F8F">
            <w:pPr>
              <w:pStyle w:val="NormalWeb"/>
              <w:rPr>
                <w:rFonts w:asciiTheme="minorHAnsi" w:hAnsiTheme="minorHAnsi" w:cstheme="minorHAnsi"/>
                <w:b/>
                <w:sz w:val="22"/>
                <w:szCs w:val="22"/>
              </w:rPr>
            </w:pPr>
            <w:r w:rsidRPr="00B9201A">
              <w:rPr>
                <w:rFonts w:asciiTheme="minorHAnsi" w:hAnsiTheme="minorHAnsi" w:cstheme="minorHAnsi"/>
                <w:b/>
                <w:sz w:val="22"/>
                <w:szCs w:val="22"/>
              </w:rPr>
              <w:t>Arrêt de travail à partir du 13 mars 2020</w:t>
            </w:r>
          </w:p>
        </w:tc>
        <w:tc>
          <w:tcPr>
            <w:tcW w:w="1661" w:type="dxa"/>
          </w:tcPr>
          <w:p w:rsidR="00BF6520" w:rsidRPr="00B9201A" w:rsidRDefault="00BF6520" w:rsidP="00886F8F">
            <w:pPr>
              <w:pStyle w:val="NormalWeb"/>
              <w:rPr>
                <w:rFonts w:asciiTheme="minorHAnsi" w:hAnsiTheme="minorHAnsi" w:cstheme="minorHAnsi"/>
                <w:b/>
                <w:sz w:val="22"/>
                <w:szCs w:val="22"/>
              </w:rPr>
            </w:pPr>
            <w:r w:rsidRPr="00B9201A">
              <w:rPr>
                <w:rFonts w:asciiTheme="minorHAnsi" w:hAnsiTheme="minorHAnsi" w:cstheme="minorHAnsi"/>
                <w:b/>
                <w:sz w:val="22"/>
                <w:szCs w:val="22"/>
              </w:rPr>
              <w:t xml:space="preserve">Arrêt de travail à partir du </w:t>
            </w:r>
            <w:r>
              <w:rPr>
                <w:rFonts w:asciiTheme="minorHAnsi" w:hAnsiTheme="minorHAnsi" w:cstheme="minorHAnsi"/>
                <w:b/>
                <w:sz w:val="22"/>
                <w:szCs w:val="22"/>
              </w:rPr>
              <w:t>16 mars 2020</w:t>
            </w:r>
          </w:p>
        </w:tc>
        <w:tc>
          <w:tcPr>
            <w:tcW w:w="1649" w:type="dxa"/>
          </w:tcPr>
          <w:p w:rsidR="00BF6520" w:rsidRPr="00B9201A" w:rsidRDefault="00BF6520" w:rsidP="00886F8F">
            <w:pPr>
              <w:pStyle w:val="NormalWeb"/>
              <w:rPr>
                <w:rFonts w:asciiTheme="minorHAnsi" w:hAnsiTheme="minorHAnsi" w:cstheme="minorHAnsi"/>
                <w:b/>
                <w:sz w:val="22"/>
                <w:szCs w:val="22"/>
              </w:rPr>
            </w:pPr>
            <w:r w:rsidRPr="00B9201A">
              <w:rPr>
                <w:rFonts w:asciiTheme="minorHAnsi" w:hAnsiTheme="minorHAnsi" w:cstheme="minorHAnsi"/>
                <w:b/>
                <w:sz w:val="22"/>
                <w:szCs w:val="22"/>
              </w:rPr>
              <w:t>Arrêt de travail à partir du 24 mars 2020</w:t>
            </w:r>
          </w:p>
        </w:tc>
      </w:tr>
      <w:tr w:rsidR="00BF6520" w:rsidRPr="00DF6B09" w:rsidTr="00886F8F">
        <w:tc>
          <w:tcPr>
            <w:tcW w:w="2021" w:type="dxa"/>
            <w:vAlign w:val="bottom"/>
          </w:tcPr>
          <w:p w:rsidR="00BF6520" w:rsidRPr="00DF6B09" w:rsidRDefault="00BF6520" w:rsidP="00886F8F">
            <w:pPr>
              <w:spacing w:line="0" w:lineRule="atLeast"/>
              <w:rPr>
                <w:rFonts w:asciiTheme="minorHAnsi" w:eastAsia="Arial" w:hAnsiTheme="minorHAnsi"/>
                <w:sz w:val="22"/>
                <w:szCs w:val="22"/>
              </w:rPr>
            </w:pPr>
            <w:r w:rsidRPr="00DF6B09">
              <w:rPr>
                <w:rFonts w:asciiTheme="minorHAnsi" w:eastAsia="Arial" w:hAnsiTheme="minorHAnsi"/>
                <w:sz w:val="22"/>
                <w:szCs w:val="22"/>
              </w:rPr>
              <w:t>Salarié (e) non malade mais « cas contact » avec un salarié malade identifié coronavirus</w:t>
            </w:r>
          </w:p>
        </w:tc>
        <w:tc>
          <w:tcPr>
            <w:tcW w:w="1735" w:type="dxa"/>
          </w:tcPr>
          <w:p w:rsidR="00BF6520" w:rsidRPr="00DF6B09" w:rsidRDefault="00BF6520" w:rsidP="00886F8F">
            <w:pPr>
              <w:pStyle w:val="NormalWeb"/>
              <w:rPr>
                <w:rFonts w:asciiTheme="minorHAnsi" w:hAnsiTheme="minorHAnsi" w:cstheme="minorHAnsi"/>
                <w:sz w:val="22"/>
                <w:szCs w:val="22"/>
              </w:rPr>
            </w:pPr>
            <w:r w:rsidRPr="00DF6B09">
              <w:rPr>
                <w:rFonts w:asciiTheme="minorHAnsi" w:hAnsiTheme="minorHAnsi" w:cstheme="minorHAnsi"/>
                <w:sz w:val="22"/>
                <w:szCs w:val="22"/>
              </w:rPr>
              <w:t>Arrêt de travail dérogatoire</w:t>
            </w:r>
          </w:p>
        </w:tc>
        <w:tc>
          <w:tcPr>
            <w:tcW w:w="6450" w:type="dxa"/>
            <w:gridSpan w:val="4"/>
          </w:tcPr>
          <w:p w:rsidR="00BF6520" w:rsidRPr="00DF6B09" w:rsidRDefault="00BF6520" w:rsidP="00886F8F">
            <w:pPr>
              <w:pStyle w:val="NormalWeb"/>
              <w:rPr>
                <w:rFonts w:asciiTheme="minorHAnsi" w:hAnsiTheme="minorHAnsi" w:cstheme="minorHAnsi"/>
                <w:sz w:val="22"/>
                <w:szCs w:val="22"/>
              </w:rPr>
            </w:pPr>
            <w:r w:rsidRPr="00DF6B09">
              <w:rPr>
                <w:rFonts w:asciiTheme="minorHAnsi" w:hAnsiTheme="minorHAnsi" w:cstheme="minorHAnsi"/>
                <w:sz w:val="22"/>
                <w:szCs w:val="22"/>
              </w:rPr>
              <w:t>Pas de délais de carence, prise en charge dès le 1</w:t>
            </w:r>
            <w:r w:rsidRPr="00DF6B09">
              <w:rPr>
                <w:rFonts w:asciiTheme="minorHAnsi" w:hAnsiTheme="minorHAnsi" w:cstheme="minorHAnsi"/>
                <w:sz w:val="22"/>
                <w:szCs w:val="22"/>
                <w:vertAlign w:val="superscript"/>
              </w:rPr>
              <w:t>er</w:t>
            </w:r>
            <w:r w:rsidRPr="00DF6B09">
              <w:rPr>
                <w:rFonts w:asciiTheme="minorHAnsi" w:hAnsiTheme="minorHAnsi" w:cstheme="minorHAnsi"/>
                <w:sz w:val="22"/>
                <w:szCs w:val="22"/>
              </w:rPr>
              <w:t xml:space="preserve"> jour d’arrêt maladie par la SS .</w:t>
            </w:r>
          </w:p>
          <w:p w:rsidR="00BF6520" w:rsidRPr="00DF6B09" w:rsidRDefault="00BF6520" w:rsidP="00886F8F">
            <w:pPr>
              <w:pStyle w:val="NormalWeb"/>
              <w:rPr>
                <w:rFonts w:asciiTheme="minorHAnsi" w:hAnsiTheme="minorHAnsi" w:cstheme="minorHAnsi"/>
                <w:sz w:val="22"/>
                <w:szCs w:val="22"/>
              </w:rPr>
            </w:pPr>
            <w:r w:rsidRPr="00DF6B09">
              <w:rPr>
                <w:rFonts w:asciiTheme="minorHAnsi" w:hAnsiTheme="minorHAnsi" w:cstheme="minorHAnsi"/>
                <w:sz w:val="22"/>
                <w:szCs w:val="22"/>
              </w:rPr>
              <w:t>La durée maximale du versement de ces indemnités est fixée à 20 jours</w:t>
            </w:r>
          </w:p>
        </w:tc>
      </w:tr>
      <w:tr w:rsidR="00BF6520" w:rsidRPr="00DF6B09" w:rsidTr="00886F8F">
        <w:trPr>
          <w:trHeight w:val="1448"/>
        </w:trPr>
        <w:tc>
          <w:tcPr>
            <w:tcW w:w="2021" w:type="dxa"/>
            <w:vMerge w:val="restart"/>
          </w:tcPr>
          <w:p w:rsidR="00BF6520" w:rsidRPr="00DF6B09" w:rsidRDefault="00BF6520" w:rsidP="00886F8F">
            <w:pPr>
              <w:spacing w:line="260" w:lineRule="auto"/>
              <w:ind w:right="60"/>
              <w:rPr>
                <w:rFonts w:asciiTheme="minorHAnsi" w:eastAsia="Arial" w:hAnsiTheme="minorHAnsi"/>
                <w:sz w:val="22"/>
                <w:szCs w:val="22"/>
              </w:rPr>
            </w:pPr>
            <w:r w:rsidRPr="00DF6B09">
              <w:rPr>
                <w:rFonts w:asciiTheme="minorHAnsi" w:eastAsia="Arial" w:hAnsiTheme="minorHAnsi"/>
                <w:sz w:val="22"/>
                <w:szCs w:val="22"/>
              </w:rPr>
              <w:t>Salarié(e) non malade devant garder un enfant de moins de</w:t>
            </w:r>
          </w:p>
          <w:p w:rsidR="00BF6520" w:rsidRPr="001F4E86" w:rsidRDefault="00BF6520" w:rsidP="00886F8F">
            <w:pPr>
              <w:spacing w:line="265" w:lineRule="auto"/>
              <w:ind w:right="180"/>
              <w:rPr>
                <w:rFonts w:asciiTheme="minorHAnsi" w:eastAsia="Arial" w:hAnsiTheme="minorHAnsi"/>
                <w:sz w:val="22"/>
                <w:szCs w:val="22"/>
              </w:rPr>
            </w:pPr>
            <w:r w:rsidRPr="00DF6B09">
              <w:rPr>
                <w:rFonts w:asciiTheme="minorHAnsi" w:eastAsia="Arial" w:hAnsiTheme="minorHAnsi"/>
                <w:sz w:val="22"/>
                <w:szCs w:val="22"/>
              </w:rPr>
              <w:t>16 ans suite à la fermet</w:t>
            </w:r>
            <w:r>
              <w:rPr>
                <w:rFonts w:asciiTheme="minorHAnsi" w:eastAsia="Arial" w:hAnsiTheme="minorHAnsi"/>
                <w:sz w:val="22"/>
                <w:szCs w:val="22"/>
              </w:rPr>
              <w:t>ure d’un établissement scolaire</w:t>
            </w:r>
          </w:p>
        </w:tc>
        <w:tc>
          <w:tcPr>
            <w:tcW w:w="1735" w:type="dxa"/>
          </w:tcPr>
          <w:p w:rsidR="00BF6520" w:rsidRPr="00DF6B09" w:rsidRDefault="00BF6520" w:rsidP="00886F8F">
            <w:pPr>
              <w:pStyle w:val="NormalWeb"/>
              <w:jc w:val="left"/>
              <w:rPr>
                <w:rFonts w:ascii="Arial" w:eastAsia="Arial" w:hAnsi="Arial"/>
                <w:sz w:val="22"/>
                <w:szCs w:val="22"/>
              </w:rPr>
            </w:pPr>
            <w:r w:rsidRPr="00DF6B09">
              <w:rPr>
                <w:rFonts w:asciiTheme="minorHAnsi" w:hAnsiTheme="minorHAnsi" w:cstheme="minorHAnsi"/>
                <w:sz w:val="22"/>
                <w:szCs w:val="22"/>
              </w:rPr>
              <w:t>Déclaration employeur valant arrêt de travail</w:t>
            </w:r>
          </w:p>
        </w:tc>
        <w:tc>
          <w:tcPr>
            <w:tcW w:w="1593" w:type="dxa"/>
            <w:vMerge w:val="restart"/>
          </w:tcPr>
          <w:p w:rsidR="00BF6520" w:rsidRPr="00DF6B09" w:rsidRDefault="00BF6520" w:rsidP="00886F8F">
            <w:pPr>
              <w:spacing w:line="0" w:lineRule="atLeast"/>
              <w:ind w:left="80"/>
              <w:jc w:val="left"/>
              <w:rPr>
                <w:rFonts w:asciiTheme="minorHAnsi" w:eastAsia="Arial" w:hAnsiTheme="minorHAnsi"/>
                <w:sz w:val="22"/>
                <w:szCs w:val="22"/>
              </w:rPr>
            </w:pPr>
            <w:r w:rsidRPr="00DF6B09">
              <w:rPr>
                <w:rFonts w:asciiTheme="minorHAnsi" w:eastAsia="Arial" w:hAnsiTheme="minorHAnsi"/>
                <w:sz w:val="22"/>
                <w:szCs w:val="22"/>
              </w:rPr>
              <w:t>Pas de prise en charge</w:t>
            </w:r>
          </w:p>
        </w:tc>
        <w:tc>
          <w:tcPr>
            <w:tcW w:w="4857" w:type="dxa"/>
            <w:gridSpan w:val="3"/>
            <w:vMerge w:val="restart"/>
          </w:tcPr>
          <w:p w:rsidR="00BF6520" w:rsidRPr="00DF6B09" w:rsidRDefault="00BF6520" w:rsidP="00886F8F">
            <w:pPr>
              <w:pStyle w:val="NormalWeb"/>
              <w:rPr>
                <w:rFonts w:cstheme="minorHAnsi"/>
                <w:sz w:val="22"/>
                <w:szCs w:val="22"/>
              </w:rPr>
            </w:pPr>
            <w:r w:rsidRPr="00DF6B09">
              <w:rPr>
                <w:rFonts w:eastAsia="Arial"/>
                <w:sz w:val="22"/>
                <w:szCs w:val="22"/>
              </w:rPr>
              <w:t>Pas de délai de carence, prise en charge dès le 1er jour d’arrêt maladie par la SS et jusqu’à la fin de la fermeture de l’établissement scolaire</w:t>
            </w:r>
          </w:p>
        </w:tc>
      </w:tr>
      <w:tr w:rsidR="00BF6520" w:rsidRPr="00DF6B09" w:rsidTr="00886F8F">
        <w:trPr>
          <w:trHeight w:val="803"/>
        </w:trPr>
        <w:tc>
          <w:tcPr>
            <w:tcW w:w="2021" w:type="dxa"/>
            <w:vMerge/>
          </w:tcPr>
          <w:p w:rsidR="00BF6520" w:rsidRPr="00DF6B09" w:rsidRDefault="00BF6520" w:rsidP="00886F8F">
            <w:pPr>
              <w:spacing w:line="260" w:lineRule="auto"/>
              <w:ind w:right="60"/>
              <w:rPr>
                <w:rFonts w:asciiTheme="minorHAnsi" w:eastAsia="Arial" w:hAnsiTheme="minorHAnsi"/>
                <w:sz w:val="22"/>
                <w:szCs w:val="22"/>
              </w:rPr>
            </w:pPr>
          </w:p>
        </w:tc>
        <w:tc>
          <w:tcPr>
            <w:tcW w:w="1735" w:type="dxa"/>
          </w:tcPr>
          <w:p w:rsidR="00BF6520" w:rsidRPr="00DF6B09" w:rsidRDefault="00BF6520" w:rsidP="00886F8F">
            <w:pPr>
              <w:spacing w:line="0" w:lineRule="atLeast"/>
              <w:jc w:val="left"/>
              <w:rPr>
                <w:rFonts w:ascii="Arial" w:eastAsia="Arial" w:hAnsi="Arial"/>
                <w:sz w:val="16"/>
              </w:rPr>
            </w:pPr>
            <w:r w:rsidRPr="00DF6B09">
              <w:rPr>
                <w:rFonts w:asciiTheme="minorHAnsi" w:eastAsia="Arial" w:hAnsiTheme="minorHAnsi"/>
                <w:sz w:val="22"/>
                <w:szCs w:val="22"/>
              </w:rPr>
              <w:t>Attestation salarié</w:t>
            </w:r>
          </w:p>
        </w:tc>
        <w:tc>
          <w:tcPr>
            <w:tcW w:w="1593" w:type="dxa"/>
            <w:vMerge/>
            <w:vAlign w:val="bottom"/>
          </w:tcPr>
          <w:p w:rsidR="00BF6520" w:rsidRPr="00DF6B09" w:rsidRDefault="00BF6520" w:rsidP="00886F8F">
            <w:pPr>
              <w:pStyle w:val="NormalWeb"/>
              <w:rPr>
                <w:rFonts w:asciiTheme="minorHAnsi" w:hAnsiTheme="minorHAnsi" w:cstheme="minorHAnsi"/>
                <w:sz w:val="22"/>
                <w:szCs w:val="22"/>
              </w:rPr>
            </w:pPr>
          </w:p>
        </w:tc>
        <w:tc>
          <w:tcPr>
            <w:tcW w:w="4857" w:type="dxa"/>
            <w:gridSpan w:val="3"/>
            <w:vMerge/>
          </w:tcPr>
          <w:p w:rsidR="00BF6520" w:rsidRPr="00DF6B09" w:rsidRDefault="00BF6520" w:rsidP="00886F8F">
            <w:pPr>
              <w:pStyle w:val="NormalWeb"/>
              <w:rPr>
                <w:rFonts w:asciiTheme="minorHAnsi" w:hAnsiTheme="minorHAnsi" w:cstheme="minorHAnsi"/>
                <w:sz w:val="22"/>
                <w:szCs w:val="22"/>
              </w:rPr>
            </w:pPr>
          </w:p>
        </w:tc>
      </w:tr>
      <w:tr w:rsidR="00BF6520" w:rsidRPr="00B9201A" w:rsidTr="00886F8F">
        <w:tc>
          <w:tcPr>
            <w:tcW w:w="2021" w:type="dxa"/>
          </w:tcPr>
          <w:p w:rsidR="00BF6520" w:rsidRPr="00B9201A" w:rsidRDefault="00BF6520" w:rsidP="00886F8F">
            <w:pPr>
              <w:spacing w:line="265" w:lineRule="auto"/>
              <w:ind w:right="160"/>
              <w:rPr>
                <w:rFonts w:asciiTheme="minorHAnsi" w:eastAsia="Arial" w:hAnsiTheme="minorHAnsi"/>
                <w:sz w:val="22"/>
                <w:szCs w:val="22"/>
              </w:rPr>
            </w:pPr>
            <w:r w:rsidRPr="00B9201A">
              <w:rPr>
                <w:rFonts w:asciiTheme="minorHAnsi" w:eastAsia="Arial" w:hAnsiTheme="minorHAnsi"/>
                <w:sz w:val="22"/>
                <w:szCs w:val="22"/>
              </w:rPr>
              <w:t>Salarié(e) non malade</w:t>
            </w:r>
            <w:r>
              <w:rPr>
                <w:rFonts w:asciiTheme="minorHAnsi" w:eastAsia="Arial" w:hAnsiTheme="minorHAnsi"/>
                <w:sz w:val="22"/>
                <w:szCs w:val="22"/>
              </w:rPr>
              <w:t xml:space="preserve"> présentant un « risque élevé »</w:t>
            </w:r>
          </w:p>
        </w:tc>
        <w:tc>
          <w:tcPr>
            <w:tcW w:w="1735" w:type="dxa"/>
          </w:tcPr>
          <w:p w:rsidR="00BF6520" w:rsidRPr="00B9201A" w:rsidRDefault="00BF6520" w:rsidP="00886F8F">
            <w:pPr>
              <w:spacing w:line="0" w:lineRule="atLeast"/>
              <w:jc w:val="left"/>
              <w:rPr>
                <w:rFonts w:asciiTheme="minorHAnsi" w:eastAsia="Arial" w:hAnsiTheme="minorHAnsi"/>
                <w:sz w:val="22"/>
                <w:szCs w:val="22"/>
              </w:rPr>
            </w:pPr>
            <w:r w:rsidRPr="00B9201A">
              <w:rPr>
                <w:rFonts w:asciiTheme="minorHAnsi" w:eastAsia="Arial" w:hAnsiTheme="minorHAnsi"/>
                <w:sz w:val="22"/>
                <w:szCs w:val="22"/>
              </w:rPr>
              <w:t>Déclaration en ligne du salarié(e)</w:t>
            </w:r>
          </w:p>
        </w:tc>
        <w:tc>
          <w:tcPr>
            <w:tcW w:w="3140" w:type="dxa"/>
            <w:gridSpan w:val="2"/>
          </w:tcPr>
          <w:p w:rsidR="00BF6520" w:rsidRPr="00B9201A" w:rsidRDefault="00BF6520" w:rsidP="00886F8F">
            <w:pPr>
              <w:spacing w:line="0" w:lineRule="atLeast"/>
              <w:jc w:val="left"/>
              <w:rPr>
                <w:rFonts w:asciiTheme="minorHAnsi" w:eastAsia="Arial" w:hAnsiTheme="minorHAnsi"/>
                <w:sz w:val="22"/>
                <w:szCs w:val="22"/>
              </w:rPr>
            </w:pPr>
            <w:r w:rsidRPr="00B9201A">
              <w:rPr>
                <w:rFonts w:asciiTheme="minorHAnsi" w:eastAsia="Arial" w:hAnsiTheme="minorHAnsi"/>
                <w:sz w:val="22"/>
                <w:szCs w:val="22"/>
              </w:rPr>
              <w:t>Pas de prise en charge</w:t>
            </w:r>
          </w:p>
        </w:tc>
        <w:tc>
          <w:tcPr>
            <w:tcW w:w="3310" w:type="dxa"/>
            <w:gridSpan w:val="2"/>
          </w:tcPr>
          <w:p w:rsidR="00BF6520" w:rsidRPr="00B9201A" w:rsidRDefault="00BF6520" w:rsidP="00886F8F">
            <w:pPr>
              <w:pStyle w:val="NormalWeb"/>
              <w:rPr>
                <w:rFonts w:asciiTheme="minorHAnsi" w:eastAsia="Arial" w:hAnsiTheme="minorHAnsi"/>
                <w:sz w:val="22"/>
                <w:szCs w:val="22"/>
              </w:rPr>
            </w:pPr>
            <w:r w:rsidRPr="00B9201A">
              <w:rPr>
                <w:rFonts w:asciiTheme="minorHAnsi" w:eastAsia="Arial" w:hAnsiTheme="minorHAnsi"/>
                <w:sz w:val="22"/>
                <w:szCs w:val="22"/>
              </w:rPr>
              <w:t>Prise en charge dès le 1er jour d’arrêt maladie par la SS</w:t>
            </w:r>
          </w:p>
        </w:tc>
      </w:tr>
      <w:tr w:rsidR="00BF6520" w:rsidRPr="00B9201A" w:rsidTr="00886F8F">
        <w:tc>
          <w:tcPr>
            <w:tcW w:w="2021" w:type="dxa"/>
          </w:tcPr>
          <w:p w:rsidR="00BF6520" w:rsidRPr="00B9201A" w:rsidRDefault="00BF6520" w:rsidP="00886F8F">
            <w:pPr>
              <w:spacing w:line="268" w:lineRule="auto"/>
              <w:ind w:right="120"/>
              <w:jc w:val="left"/>
              <w:rPr>
                <w:rFonts w:asciiTheme="minorHAnsi" w:eastAsia="Arial" w:hAnsiTheme="minorHAnsi"/>
                <w:sz w:val="22"/>
                <w:szCs w:val="22"/>
              </w:rPr>
            </w:pPr>
            <w:r w:rsidRPr="00B9201A">
              <w:rPr>
                <w:rFonts w:asciiTheme="minorHAnsi" w:eastAsia="Arial" w:hAnsiTheme="minorHAnsi"/>
                <w:sz w:val="22"/>
                <w:szCs w:val="22"/>
              </w:rPr>
              <w:t>Salarié(e) malade identifié coronavirus</w:t>
            </w:r>
          </w:p>
        </w:tc>
        <w:tc>
          <w:tcPr>
            <w:tcW w:w="1735" w:type="dxa"/>
          </w:tcPr>
          <w:p w:rsidR="00BF6520" w:rsidRPr="00B9201A" w:rsidRDefault="00BF6520" w:rsidP="00886F8F">
            <w:pPr>
              <w:spacing w:line="0" w:lineRule="atLeast"/>
              <w:ind w:left="260"/>
              <w:jc w:val="left"/>
              <w:rPr>
                <w:rFonts w:asciiTheme="minorHAnsi" w:eastAsia="Arial" w:hAnsiTheme="minorHAnsi"/>
                <w:sz w:val="22"/>
                <w:szCs w:val="22"/>
              </w:rPr>
            </w:pPr>
            <w:r w:rsidRPr="00B9201A">
              <w:rPr>
                <w:rFonts w:asciiTheme="minorHAnsi" w:eastAsia="Arial" w:hAnsiTheme="minorHAnsi"/>
                <w:sz w:val="22"/>
                <w:szCs w:val="22"/>
              </w:rPr>
              <w:t>Arrêt maladie classique</w:t>
            </w:r>
          </w:p>
        </w:tc>
        <w:tc>
          <w:tcPr>
            <w:tcW w:w="4801" w:type="dxa"/>
            <w:gridSpan w:val="3"/>
          </w:tcPr>
          <w:p w:rsidR="00BF6520" w:rsidRDefault="00BF6520" w:rsidP="00886F8F">
            <w:pPr>
              <w:spacing w:line="0" w:lineRule="atLeast"/>
              <w:ind w:left="60"/>
              <w:jc w:val="left"/>
              <w:rPr>
                <w:rFonts w:ascii="Arial" w:eastAsia="Arial" w:hAnsi="Arial"/>
                <w:color w:val="5A3217"/>
                <w:sz w:val="16"/>
              </w:rPr>
            </w:pPr>
            <w:r>
              <w:rPr>
                <w:rFonts w:ascii="Arial" w:eastAsia="Arial" w:hAnsi="Arial"/>
                <w:color w:val="5A3217"/>
                <w:sz w:val="16"/>
              </w:rPr>
              <w:t xml:space="preserve">Prise en </w:t>
            </w:r>
            <w:r w:rsidRPr="00B9201A">
              <w:rPr>
                <w:rFonts w:asciiTheme="minorHAnsi" w:eastAsia="Arial" w:hAnsiTheme="minorHAnsi"/>
                <w:sz w:val="22"/>
                <w:szCs w:val="22"/>
              </w:rPr>
              <w:t>charge classique après un délai de carence de 3 jours</w:t>
            </w:r>
          </w:p>
        </w:tc>
        <w:tc>
          <w:tcPr>
            <w:tcW w:w="1649" w:type="dxa"/>
            <w:vMerge w:val="restart"/>
          </w:tcPr>
          <w:p w:rsidR="00BF6520" w:rsidRPr="00B9201A" w:rsidRDefault="00BF6520" w:rsidP="00886F8F">
            <w:pPr>
              <w:spacing w:line="0" w:lineRule="atLeast"/>
              <w:ind w:left="60"/>
              <w:jc w:val="left"/>
              <w:rPr>
                <w:rFonts w:asciiTheme="minorHAnsi" w:eastAsia="Arial" w:hAnsiTheme="minorHAnsi"/>
                <w:sz w:val="22"/>
                <w:szCs w:val="22"/>
              </w:rPr>
            </w:pPr>
            <w:r w:rsidRPr="00B9201A">
              <w:rPr>
                <w:rFonts w:asciiTheme="minorHAnsi" w:eastAsia="Arial" w:hAnsiTheme="minorHAnsi"/>
                <w:sz w:val="22"/>
                <w:szCs w:val="22"/>
              </w:rPr>
              <w:t>Pas de délai de carence, prise en charge dès le 1er jour d’arrêt maladie par la SS</w:t>
            </w:r>
          </w:p>
        </w:tc>
      </w:tr>
      <w:tr w:rsidR="00BF6520" w:rsidRPr="002A0BD8" w:rsidTr="00886F8F">
        <w:trPr>
          <w:trHeight w:val="647"/>
        </w:trPr>
        <w:tc>
          <w:tcPr>
            <w:tcW w:w="2021" w:type="dxa"/>
          </w:tcPr>
          <w:p w:rsidR="00BF6520" w:rsidRPr="001F4E86" w:rsidRDefault="00BF6520" w:rsidP="00886F8F">
            <w:pPr>
              <w:spacing w:line="276" w:lineRule="auto"/>
              <w:ind w:right="320"/>
              <w:rPr>
                <w:rFonts w:asciiTheme="minorHAnsi" w:eastAsia="Arial" w:hAnsiTheme="minorHAnsi"/>
                <w:sz w:val="22"/>
                <w:szCs w:val="22"/>
              </w:rPr>
            </w:pPr>
            <w:r>
              <w:rPr>
                <w:rFonts w:asciiTheme="minorHAnsi" w:eastAsia="Arial" w:hAnsiTheme="minorHAnsi"/>
                <w:sz w:val="22"/>
                <w:szCs w:val="22"/>
              </w:rPr>
              <w:t>Arrêt maladie classique</w:t>
            </w:r>
          </w:p>
        </w:tc>
        <w:tc>
          <w:tcPr>
            <w:tcW w:w="1735" w:type="dxa"/>
          </w:tcPr>
          <w:p w:rsidR="00BF6520" w:rsidRDefault="00BF6520" w:rsidP="00886F8F">
            <w:pPr>
              <w:spacing w:line="0" w:lineRule="atLeast"/>
              <w:ind w:left="260"/>
              <w:jc w:val="left"/>
              <w:rPr>
                <w:rFonts w:ascii="Arial" w:eastAsia="Arial" w:hAnsi="Arial"/>
                <w:color w:val="5A3217"/>
                <w:sz w:val="16"/>
              </w:rPr>
            </w:pPr>
            <w:r w:rsidRPr="00B9201A">
              <w:rPr>
                <w:rFonts w:asciiTheme="minorHAnsi" w:eastAsia="Arial" w:hAnsiTheme="minorHAnsi"/>
                <w:sz w:val="22"/>
                <w:szCs w:val="22"/>
              </w:rPr>
              <w:t>Arrêt maladie classique</w:t>
            </w:r>
          </w:p>
        </w:tc>
        <w:tc>
          <w:tcPr>
            <w:tcW w:w="4801" w:type="dxa"/>
            <w:gridSpan w:val="3"/>
          </w:tcPr>
          <w:p w:rsidR="00BF6520" w:rsidRPr="002A0BD8" w:rsidRDefault="00BF6520" w:rsidP="00886F8F">
            <w:pPr>
              <w:pStyle w:val="NormalWeb"/>
              <w:rPr>
                <w:rFonts w:asciiTheme="minorHAnsi" w:hAnsiTheme="minorHAnsi" w:cstheme="minorHAnsi"/>
                <w:sz w:val="22"/>
                <w:szCs w:val="22"/>
              </w:rPr>
            </w:pPr>
            <w:r w:rsidRPr="00B9201A">
              <w:rPr>
                <w:rFonts w:asciiTheme="minorHAnsi" w:eastAsia="Arial" w:hAnsiTheme="minorHAnsi"/>
                <w:sz w:val="22"/>
                <w:szCs w:val="22"/>
              </w:rPr>
              <w:t>Prise en charge classique après un délai de carence de 3 jours</w:t>
            </w:r>
          </w:p>
        </w:tc>
        <w:tc>
          <w:tcPr>
            <w:tcW w:w="1649" w:type="dxa"/>
            <w:vMerge/>
            <w:vAlign w:val="bottom"/>
          </w:tcPr>
          <w:p w:rsidR="00BF6520" w:rsidRPr="002A0BD8" w:rsidRDefault="00BF6520" w:rsidP="00886F8F">
            <w:pPr>
              <w:pStyle w:val="NormalWeb"/>
              <w:rPr>
                <w:rFonts w:asciiTheme="minorHAnsi" w:hAnsiTheme="minorHAnsi" w:cstheme="minorHAnsi"/>
                <w:sz w:val="22"/>
                <w:szCs w:val="22"/>
              </w:rPr>
            </w:pPr>
          </w:p>
        </w:tc>
      </w:tr>
    </w:tbl>
    <w:p w:rsidR="004860CA" w:rsidRDefault="004860CA" w:rsidP="004860CA">
      <w:pPr>
        <w:pStyle w:val="Titre2"/>
        <w:rPr>
          <w:rFonts w:asciiTheme="majorHAnsi" w:eastAsiaTheme="majorEastAsia" w:hAnsiTheme="majorHAnsi" w:cstheme="majorBidi"/>
          <w:bCs w:val="0"/>
          <w:i w:val="0"/>
          <w:iCs w:val="0"/>
          <w:color w:val="002060"/>
          <w:spacing w:val="5"/>
          <w:kern w:val="28"/>
          <w:sz w:val="32"/>
          <w:szCs w:val="52"/>
          <w:lang w:eastAsia="en-US"/>
        </w:rPr>
      </w:pPr>
      <w:r w:rsidRPr="00A2015D">
        <w:rPr>
          <w:rFonts w:asciiTheme="majorHAnsi" w:eastAsiaTheme="majorEastAsia" w:hAnsiTheme="majorHAnsi" w:cstheme="majorBidi"/>
          <w:bCs w:val="0"/>
          <w:i w:val="0"/>
          <w:iCs w:val="0"/>
          <w:color w:val="002060"/>
          <w:spacing w:val="5"/>
          <w:kern w:val="28"/>
          <w:sz w:val="32"/>
          <w:szCs w:val="52"/>
          <w:lang w:eastAsia="en-US"/>
        </w:rPr>
        <w:t>Une indemnisation complétée par</w:t>
      </w:r>
      <w:r w:rsidR="00A2015D">
        <w:rPr>
          <w:rFonts w:asciiTheme="majorHAnsi" w:eastAsiaTheme="majorEastAsia" w:hAnsiTheme="majorHAnsi" w:cstheme="majorBidi"/>
          <w:bCs w:val="0"/>
          <w:i w:val="0"/>
          <w:iCs w:val="0"/>
          <w:color w:val="002060"/>
          <w:spacing w:val="5"/>
          <w:kern w:val="28"/>
          <w:sz w:val="32"/>
          <w:szCs w:val="52"/>
          <w:lang w:eastAsia="en-US"/>
        </w:rPr>
        <w:t xml:space="preserve"> </w:t>
      </w:r>
      <w:r w:rsidRPr="00A2015D">
        <w:rPr>
          <w:rFonts w:asciiTheme="majorHAnsi" w:eastAsiaTheme="majorEastAsia" w:hAnsiTheme="majorHAnsi" w:cstheme="majorBidi"/>
          <w:bCs w:val="0"/>
          <w:i w:val="0"/>
          <w:iCs w:val="0"/>
          <w:color w:val="002060"/>
          <w:spacing w:val="5"/>
          <w:kern w:val="28"/>
          <w:sz w:val="32"/>
          <w:szCs w:val="52"/>
          <w:lang w:eastAsia="en-US"/>
        </w:rPr>
        <w:t>l’employeur dès le</w:t>
      </w:r>
      <w:r w:rsidR="00A2015D">
        <w:rPr>
          <w:rFonts w:asciiTheme="majorHAnsi" w:eastAsiaTheme="majorEastAsia" w:hAnsiTheme="majorHAnsi" w:cstheme="majorBidi"/>
          <w:bCs w:val="0"/>
          <w:i w:val="0"/>
          <w:iCs w:val="0"/>
          <w:color w:val="002060"/>
          <w:spacing w:val="5"/>
          <w:kern w:val="28"/>
          <w:sz w:val="32"/>
          <w:szCs w:val="52"/>
          <w:lang w:eastAsia="en-US"/>
        </w:rPr>
        <w:t xml:space="preserve"> </w:t>
      </w:r>
      <w:r w:rsidRPr="00A2015D">
        <w:rPr>
          <w:rFonts w:asciiTheme="majorHAnsi" w:eastAsiaTheme="majorEastAsia" w:hAnsiTheme="majorHAnsi" w:cstheme="majorBidi"/>
          <w:bCs w:val="0"/>
          <w:i w:val="0"/>
          <w:iCs w:val="0"/>
          <w:color w:val="002060"/>
          <w:spacing w:val="5"/>
          <w:kern w:val="28"/>
          <w:sz w:val="32"/>
          <w:szCs w:val="52"/>
          <w:lang w:eastAsia="en-US"/>
        </w:rPr>
        <w:t>1</w:t>
      </w:r>
      <w:r w:rsidRPr="00A2015D">
        <w:rPr>
          <w:rFonts w:asciiTheme="majorHAnsi" w:eastAsiaTheme="majorEastAsia" w:hAnsiTheme="majorHAnsi" w:cstheme="majorBidi"/>
          <w:bCs w:val="0"/>
          <w:i w:val="0"/>
          <w:iCs w:val="0"/>
          <w:color w:val="002060"/>
          <w:spacing w:val="5"/>
          <w:kern w:val="28"/>
          <w:sz w:val="32"/>
          <w:szCs w:val="52"/>
          <w:vertAlign w:val="superscript"/>
          <w:lang w:eastAsia="en-US"/>
        </w:rPr>
        <w:t>er</w:t>
      </w:r>
      <w:r w:rsidR="00A2015D">
        <w:rPr>
          <w:rFonts w:asciiTheme="majorHAnsi" w:eastAsiaTheme="majorEastAsia" w:hAnsiTheme="majorHAnsi" w:cstheme="majorBidi"/>
          <w:bCs w:val="0"/>
          <w:i w:val="0"/>
          <w:iCs w:val="0"/>
          <w:color w:val="002060"/>
          <w:spacing w:val="5"/>
          <w:kern w:val="28"/>
          <w:sz w:val="32"/>
          <w:szCs w:val="52"/>
          <w:lang w:eastAsia="en-US"/>
        </w:rPr>
        <w:t xml:space="preserve"> </w:t>
      </w:r>
      <w:r w:rsidRPr="00A2015D">
        <w:rPr>
          <w:rFonts w:asciiTheme="majorHAnsi" w:eastAsiaTheme="majorEastAsia" w:hAnsiTheme="majorHAnsi" w:cstheme="majorBidi"/>
          <w:bCs w:val="0"/>
          <w:i w:val="0"/>
          <w:iCs w:val="0"/>
          <w:color w:val="002060"/>
          <w:spacing w:val="5"/>
          <w:kern w:val="28"/>
          <w:sz w:val="32"/>
          <w:szCs w:val="52"/>
          <w:lang w:eastAsia="en-US"/>
        </w:rPr>
        <w:t>jour</w:t>
      </w:r>
    </w:p>
    <w:p w:rsidR="0066509A" w:rsidRPr="0066509A" w:rsidRDefault="0066509A" w:rsidP="0066509A">
      <w:pPr>
        <w:rPr>
          <w:rFonts w:eastAsiaTheme="majorEastAsia"/>
          <w:lang w:eastAsia="en-US"/>
        </w:rPr>
      </w:pPr>
    </w:p>
    <w:p w:rsidR="004860CA" w:rsidRPr="00A2015D" w:rsidRDefault="004860CA" w:rsidP="00A2015D">
      <w:pPr>
        <w:pStyle w:val="fiscalement"/>
        <w:jc w:val="both"/>
        <w:rPr>
          <w:rFonts w:asciiTheme="minorHAnsi" w:hAnsiTheme="minorHAnsi" w:cstheme="minorHAnsi"/>
          <w:sz w:val="22"/>
          <w:szCs w:val="22"/>
        </w:rPr>
      </w:pPr>
      <w:r w:rsidRPr="00A2015D">
        <w:rPr>
          <w:rFonts w:asciiTheme="minorHAnsi" w:hAnsiTheme="minorHAnsi" w:cstheme="minorHAnsi"/>
          <w:sz w:val="22"/>
          <w:szCs w:val="22"/>
        </w:rPr>
        <w:t xml:space="preserve">Les salariés en arrêt de travail voient leur </w:t>
      </w:r>
      <w:r w:rsidRPr="00A2015D">
        <w:rPr>
          <w:rStyle w:val="lev"/>
          <w:rFonts w:asciiTheme="minorHAnsi" w:hAnsiTheme="minorHAnsi" w:cstheme="minorHAnsi"/>
          <w:sz w:val="22"/>
          <w:szCs w:val="22"/>
        </w:rPr>
        <w:t>contrat de travail suspendu</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et</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bénéficient alors des garanties légales</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et</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 xml:space="preserve">conventionnelles de </w:t>
      </w:r>
      <w:r w:rsidRPr="00A2015D">
        <w:rPr>
          <w:rStyle w:val="lev"/>
          <w:rFonts w:asciiTheme="minorHAnsi" w:hAnsiTheme="minorHAnsi" w:cstheme="minorHAnsi"/>
          <w:sz w:val="22"/>
          <w:szCs w:val="22"/>
        </w:rPr>
        <w:t>maintien de salaire</w:t>
      </w:r>
      <w:r w:rsidRPr="00A2015D">
        <w:rPr>
          <w:rFonts w:asciiTheme="minorHAnsi" w:hAnsiTheme="minorHAnsi" w:cstheme="minorHAnsi"/>
          <w:sz w:val="22"/>
          <w:szCs w:val="22"/>
        </w:rPr>
        <w:t xml:space="preserve">. Ils ont alors droit à des </w:t>
      </w:r>
      <w:r w:rsidRPr="00A2015D">
        <w:rPr>
          <w:rStyle w:val="lev"/>
          <w:rFonts w:asciiTheme="minorHAnsi" w:hAnsiTheme="minorHAnsi" w:cstheme="minorHAnsi"/>
          <w:sz w:val="22"/>
          <w:szCs w:val="22"/>
        </w:rPr>
        <w:t>indemnités complémentaires</w:t>
      </w:r>
      <w:r w:rsidRPr="00A2015D">
        <w:rPr>
          <w:rFonts w:asciiTheme="minorHAnsi" w:hAnsiTheme="minorHAnsi" w:cstheme="minorHAnsi"/>
          <w:sz w:val="22"/>
          <w:szCs w:val="22"/>
        </w:rPr>
        <w:t xml:space="preserve"> de la part de leur employeur s’ajoutant aux indemnités journalières de la sécurité sociale.</w:t>
      </w:r>
    </w:p>
    <w:p w:rsidR="004860CA" w:rsidRPr="00A2015D" w:rsidRDefault="004860CA" w:rsidP="00A2015D">
      <w:pPr>
        <w:pStyle w:val="NormalWeb"/>
        <w:rPr>
          <w:rFonts w:asciiTheme="minorHAnsi" w:hAnsiTheme="minorHAnsi" w:cstheme="minorHAnsi"/>
          <w:sz w:val="22"/>
          <w:szCs w:val="22"/>
        </w:rPr>
      </w:pPr>
      <w:r w:rsidRPr="00A2015D">
        <w:rPr>
          <w:rFonts w:asciiTheme="minorHAnsi" w:hAnsiTheme="minorHAnsi" w:cstheme="minorHAnsi"/>
          <w:sz w:val="22"/>
          <w:szCs w:val="22"/>
        </w:rPr>
        <w:t>S’agissant de l’indemnité complémentaire</w:t>
      </w:r>
      <w:r w:rsidR="00A2015D">
        <w:rPr>
          <w:rFonts w:asciiTheme="minorHAnsi" w:hAnsiTheme="minorHAnsi" w:cstheme="minorHAnsi"/>
          <w:sz w:val="22"/>
          <w:szCs w:val="22"/>
        </w:rPr>
        <w:t xml:space="preserve"> légale, prévue par l’article L </w:t>
      </w:r>
      <w:r w:rsidRPr="00A2015D">
        <w:rPr>
          <w:rFonts w:asciiTheme="minorHAnsi" w:hAnsiTheme="minorHAnsi" w:cstheme="minorHAnsi"/>
          <w:sz w:val="22"/>
          <w:szCs w:val="22"/>
        </w:rPr>
        <w:t xml:space="preserve">1226-1 du Code du travail, le </w:t>
      </w:r>
      <w:r w:rsidRPr="00A2015D">
        <w:rPr>
          <w:rStyle w:val="lev"/>
          <w:rFonts w:asciiTheme="minorHAnsi" w:hAnsiTheme="minorHAnsi" w:cstheme="minorHAnsi"/>
          <w:sz w:val="22"/>
          <w:szCs w:val="22"/>
        </w:rPr>
        <w:t>délai de carence</w:t>
      </w:r>
      <w:r w:rsidRPr="00A2015D">
        <w:rPr>
          <w:rFonts w:asciiTheme="minorHAnsi" w:hAnsiTheme="minorHAnsi" w:cstheme="minorHAnsi"/>
          <w:sz w:val="22"/>
          <w:szCs w:val="22"/>
        </w:rPr>
        <w:t xml:space="preserve"> de 7</w:t>
      </w:r>
      <w:r w:rsidR="00A2015D">
        <w:rPr>
          <w:rFonts w:asciiTheme="minorHAnsi" w:hAnsiTheme="minorHAnsi" w:cstheme="minorHAnsi"/>
          <w:sz w:val="22"/>
          <w:szCs w:val="22"/>
        </w:rPr>
        <w:t xml:space="preserve"> jours, fixé à l’article D </w:t>
      </w:r>
      <w:r w:rsidRPr="00A2015D">
        <w:rPr>
          <w:rFonts w:asciiTheme="minorHAnsi" w:hAnsiTheme="minorHAnsi" w:cstheme="minorHAnsi"/>
          <w:sz w:val="22"/>
          <w:szCs w:val="22"/>
        </w:rPr>
        <w:t>1226-3 du même Code ne s’applique plus depuis le 5</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mars 2020 pour les personnes bénéficiant des IJ</w:t>
      </w:r>
      <w:r w:rsidR="00E378B9">
        <w:rPr>
          <w:rFonts w:asciiTheme="minorHAnsi" w:hAnsiTheme="minorHAnsi" w:cstheme="minorHAnsi"/>
          <w:sz w:val="22"/>
          <w:szCs w:val="22"/>
        </w:rPr>
        <w:t>SS</w:t>
      </w:r>
      <w:r w:rsidRPr="00A2015D">
        <w:rPr>
          <w:rFonts w:asciiTheme="minorHAnsi" w:hAnsiTheme="minorHAnsi" w:cstheme="minorHAnsi"/>
          <w:sz w:val="22"/>
          <w:szCs w:val="22"/>
        </w:rPr>
        <w:t xml:space="preserve"> dans les conditions dérogatoires visées ci-dessus. Ils ont donc droit au maintien de leur salaire dès </w:t>
      </w:r>
      <w:r w:rsidR="00A2015D">
        <w:rPr>
          <w:rFonts w:asciiTheme="minorHAnsi" w:hAnsiTheme="minorHAnsi" w:cstheme="minorHAnsi"/>
          <w:sz w:val="22"/>
          <w:szCs w:val="22"/>
        </w:rPr>
        <w:t xml:space="preserve">le premier jour d’arrêt (Décret </w:t>
      </w:r>
      <w:r w:rsidRPr="00A2015D">
        <w:rPr>
          <w:rFonts w:asciiTheme="minorHAnsi" w:hAnsiTheme="minorHAnsi" w:cstheme="minorHAnsi"/>
          <w:sz w:val="22"/>
          <w:szCs w:val="22"/>
        </w:rPr>
        <w:t>du 4-3-2020).</w:t>
      </w:r>
    </w:p>
    <w:p w:rsidR="004860CA" w:rsidRPr="00A2015D" w:rsidRDefault="004860CA" w:rsidP="00A2015D">
      <w:pPr>
        <w:pStyle w:val="n-note"/>
        <w:jc w:val="both"/>
        <w:rPr>
          <w:rFonts w:asciiTheme="minorHAnsi" w:hAnsiTheme="minorHAnsi" w:cstheme="minorHAnsi"/>
          <w:sz w:val="22"/>
          <w:szCs w:val="22"/>
        </w:rPr>
      </w:pPr>
      <w:r w:rsidRPr="00A2015D">
        <w:rPr>
          <w:rStyle w:val="lev"/>
          <w:rFonts w:asciiTheme="minorHAnsi" w:hAnsiTheme="minorHAnsi" w:cstheme="minorHAnsi"/>
          <w:sz w:val="22"/>
          <w:szCs w:val="22"/>
        </w:rPr>
        <w:lastRenderedPageBreak/>
        <w:t xml:space="preserve">A notre avis : </w:t>
      </w:r>
      <w:r w:rsidRPr="00A2015D">
        <w:rPr>
          <w:rFonts w:asciiTheme="minorHAnsi" w:hAnsiTheme="minorHAnsi" w:cstheme="minorHAnsi"/>
          <w:sz w:val="22"/>
          <w:szCs w:val="22"/>
        </w:rPr>
        <w:t xml:space="preserve">L’éventuel </w:t>
      </w:r>
      <w:r w:rsidRPr="00A2015D">
        <w:rPr>
          <w:rStyle w:val="lev"/>
          <w:rFonts w:asciiTheme="minorHAnsi" w:hAnsiTheme="minorHAnsi" w:cstheme="minorHAnsi"/>
          <w:sz w:val="22"/>
          <w:szCs w:val="22"/>
        </w:rPr>
        <w:t>délai de carence conventionnel</w:t>
      </w:r>
      <w:r w:rsidR="00A2015D">
        <w:rPr>
          <w:rFonts w:asciiTheme="minorHAnsi" w:hAnsiTheme="minorHAnsi" w:cstheme="minorHAnsi"/>
          <w:sz w:val="22"/>
          <w:szCs w:val="22"/>
        </w:rPr>
        <w:t xml:space="preserve"> reste </w:t>
      </w:r>
      <w:r w:rsidRPr="00A2015D">
        <w:rPr>
          <w:rFonts w:asciiTheme="minorHAnsi" w:hAnsiTheme="minorHAnsi" w:cstheme="minorHAnsi"/>
          <w:sz w:val="22"/>
          <w:szCs w:val="22"/>
        </w:rPr>
        <w:t>applicable. Il conviendra donc de comparer la totalité des indemn</w:t>
      </w:r>
      <w:r w:rsidR="00A2015D">
        <w:rPr>
          <w:rFonts w:asciiTheme="minorHAnsi" w:hAnsiTheme="minorHAnsi" w:cstheme="minorHAnsi"/>
          <w:sz w:val="22"/>
          <w:szCs w:val="22"/>
        </w:rPr>
        <w:t xml:space="preserve">isations complémentaires légale </w:t>
      </w:r>
      <w:r w:rsidRPr="00A2015D">
        <w:rPr>
          <w:rFonts w:asciiTheme="minorHAnsi" w:hAnsiTheme="minorHAnsi" w:cstheme="minorHAnsi"/>
          <w:sz w:val="22"/>
          <w:szCs w:val="22"/>
        </w:rPr>
        <w:t>et</w:t>
      </w:r>
      <w:r w:rsidR="00A2015D">
        <w:rPr>
          <w:rFonts w:asciiTheme="minorHAnsi" w:hAnsiTheme="minorHAnsi" w:cstheme="minorHAnsi"/>
          <w:sz w:val="22"/>
          <w:szCs w:val="22"/>
        </w:rPr>
        <w:t xml:space="preserve"> </w:t>
      </w:r>
      <w:r w:rsidRPr="00A2015D">
        <w:rPr>
          <w:rFonts w:asciiTheme="minorHAnsi" w:hAnsiTheme="minorHAnsi" w:cstheme="minorHAnsi"/>
          <w:sz w:val="22"/>
          <w:szCs w:val="22"/>
        </w:rPr>
        <w:t xml:space="preserve">conventionnelle afin de déterminer la plus favorable au salarié. </w:t>
      </w:r>
    </w:p>
    <w:p w:rsidR="004860CA" w:rsidRDefault="004860CA" w:rsidP="00A2015D">
      <w:pPr>
        <w:pStyle w:val="NormalWeb"/>
        <w:rPr>
          <w:rFonts w:asciiTheme="minorHAnsi" w:hAnsiTheme="minorHAnsi" w:cstheme="minorHAnsi"/>
          <w:b/>
          <w:sz w:val="22"/>
          <w:szCs w:val="22"/>
        </w:rPr>
      </w:pPr>
      <w:r w:rsidRPr="00A2015D">
        <w:rPr>
          <w:rFonts w:asciiTheme="minorHAnsi" w:hAnsiTheme="minorHAnsi" w:cstheme="minorHAnsi"/>
          <w:sz w:val="22"/>
          <w:szCs w:val="22"/>
        </w:rPr>
        <w:t xml:space="preserve">Par ailleurs, la </w:t>
      </w:r>
      <w:r w:rsidRPr="00A2015D">
        <w:rPr>
          <w:rStyle w:val="lev"/>
          <w:rFonts w:asciiTheme="minorHAnsi" w:hAnsiTheme="minorHAnsi" w:cstheme="minorHAnsi"/>
          <w:sz w:val="22"/>
          <w:szCs w:val="22"/>
        </w:rPr>
        <w:t>condition d’un an d’ancienneté</w:t>
      </w:r>
      <w:r w:rsidRPr="00A2015D">
        <w:rPr>
          <w:rFonts w:asciiTheme="minorHAnsi" w:hAnsiTheme="minorHAnsi" w:cstheme="minorHAnsi"/>
          <w:sz w:val="22"/>
          <w:szCs w:val="22"/>
        </w:rPr>
        <w:t xml:space="preserve"> à laquelle est subordonnée, en principe, le versement du maintien de salaire en application de l’article L1226-1 du Code du travail est écartée pour les personnes bénéficiant des IJ</w:t>
      </w:r>
      <w:r w:rsidR="00E378B9">
        <w:rPr>
          <w:rFonts w:asciiTheme="minorHAnsi" w:hAnsiTheme="minorHAnsi" w:cstheme="minorHAnsi"/>
          <w:sz w:val="22"/>
          <w:szCs w:val="22"/>
        </w:rPr>
        <w:t>SS</w:t>
      </w:r>
      <w:r w:rsidRPr="00A2015D">
        <w:rPr>
          <w:rFonts w:asciiTheme="minorHAnsi" w:hAnsiTheme="minorHAnsi" w:cstheme="minorHAnsi"/>
          <w:sz w:val="22"/>
          <w:szCs w:val="22"/>
        </w:rPr>
        <w:t xml:space="preserve">. De plus, </w:t>
      </w:r>
      <w:r w:rsidRPr="00A2015D">
        <w:rPr>
          <w:rFonts w:asciiTheme="minorHAnsi" w:hAnsiTheme="minorHAnsi" w:cstheme="minorHAnsi"/>
          <w:b/>
          <w:sz w:val="22"/>
          <w:szCs w:val="22"/>
        </w:rPr>
        <w:t xml:space="preserve">de manière temporaire, les </w:t>
      </w:r>
      <w:r w:rsidRPr="00A2015D">
        <w:rPr>
          <w:rStyle w:val="lev"/>
          <w:rFonts w:asciiTheme="minorHAnsi" w:hAnsiTheme="minorHAnsi" w:cstheme="minorHAnsi"/>
          <w:b w:val="0"/>
          <w:sz w:val="22"/>
          <w:szCs w:val="22"/>
        </w:rPr>
        <w:t>salariés</w:t>
      </w:r>
      <w:r w:rsidRPr="00A2015D">
        <w:rPr>
          <w:rFonts w:asciiTheme="minorHAnsi" w:hAnsiTheme="minorHAnsi" w:cstheme="minorHAnsi"/>
          <w:b/>
          <w:sz w:val="22"/>
          <w:szCs w:val="22"/>
        </w:rPr>
        <w:t xml:space="preserve"> travaillant à domicile, les salariés saisonni</w:t>
      </w:r>
      <w:r w:rsidR="00A2015D" w:rsidRPr="00A2015D">
        <w:rPr>
          <w:rFonts w:asciiTheme="minorHAnsi" w:hAnsiTheme="minorHAnsi" w:cstheme="minorHAnsi"/>
          <w:b/>
          <w:sz w:val="22"/>
          <w:szCs w:val="22"/>
        </w:rPr>
        <w:t xml:space="preserve">ers, les salariés intermittents et </w:t>
      </w:r>
      <w:r w:rsidRPr="00A2015D">
        <w:rPr>
          <w:rFonts w:asciiTheme="minorHAnsi" w:hAnsiTheme="minorHAnsi" w:cstheme="minorHAnsi"/>
          <w:b/>
          <w:sz w:val="22"/>
          <w:szCs w:val="22"/>
        </w:rPr>
        <w:t>les salariés temporaires bénéficient du maintien de salaire, y compris pour ceux qui seraient en arrêt de travail pour une affection non liée au coronavirus.</w:t>
      </w:r>
    </w:p>
    <w:p w:rsidR="00611AFC" w:rsidRPr="00611AFC" w:rsidRDefault="00611AFC" w:rsidP="00611AFC">
      <w:pPr>
        <w:pStyle w:val="Titre2"/>
        <w:rPr>
          <w:rFonts w:asciiTheme="majorHAnsi" w:eastAsiaTheme="majorEastAsia" w:hAnsiTheme="majorHAnsi" w:cstheme="majorBidi"/>
          <w:bCs w:val="0"/>
          <w:i w:val="0"/>
          <w:iCs w:val="0"/>
          <w:color w:val="002060"/>
          <w:spacing w:val="5"/>
          <w:kern w:val="28"/>
          <w:sz w:val="32"/>
          <w:szCs w:val="52"/>
          <w:lang w:eastAsia="en-US"/>
        </w:rPr>
      </w:pPr>
      <w:r w:rsidRPr="00611AFC">
        <w:rPr>
          <w:rFonts w:asciiTheme="majorHAnsi" w:eastAsiaTheme="majorEastAsia" w:hAnsiTheme="majorHAnsi" w:cstheme="majorBidi"/>
          <w:bCs w:val="0"/>
          <w:i w:val="0"/>
          <w:iCs w:val="0"/>
          <w:color w:val="002060"/>
          <w:spacing w:val="5"/>
          <w:kern w:val="28"/>
          <w:sz w:val="32"/>
          <w:szCs w:val="52"/>
          <w:lang w:eastAsia="en-US"/>
        </w:rPr>
        <w:t>Les indemnités complémentaires sont temporairement versées</w:t>
      </w:r>
      <w:r>
        <w:rPr>
          <w:rFonts w:cs="Helvetica"/>
          <w:color w:val="333333"/>
        </w:rPr>
        <w:t xml:space="preserve"> </w:t>
      </w:r>
      <w:r>
        <w:rPr>
          <w:rFonts w:asciiTheme="majorHAnsi" w:eastAsiaTheme="majorEastAsia" w:hAnsiTheme="majorHAnsi" w:cstheme="majorBidi"/>
          <w:bCs w:val="0"/>
          <w:i w:val="0"/>
          <w:iCs w:val="0"/>
          <w:color w:val="002060"/>
          <w:spacing w:val="5"/>
          <w:kern w:val="28"/>
          <w:sz w:val="32"/>
          <w:szCs w:val="52"/>
          <w:lang w:eastAsia="en-US"/>
        </w:rPr>
        <w:t xml:space="preserve">sans </w:t>
      </w:r>
      <w:r w:rsidRPr="00611AFC">
        <w:rPr>
          <w:rFonts w:asciiTheme="majorHAnsi" w:eastAsiaTheme="majorEastAsia" w:hAnsiTheme="majorHAnsi" w:cstheme="majorBidi"/>
          <w:bCs w:val="0"/>
          <w:i w:val="0"/>
          <w:iCs w:val="0"/>
          <w:color w:val="002060"/>
          <w:spacing w:val="5"/>
          <w:kern w:val="28"/>
          <w:sz w:val="32"/>
          <w:szCs w:val="52"/>
          <w:lang w:eastAsia="en-US"/>
        </w:rPr>
        <w:t>conditions</w:t>
      </w:r>
    </w:p>
    <w:p w:rsidR="00611AFC" w:rsidRPr="00611AFC" w:rsidRDefault="00611AFC" w:rsidP="00703130">
      <w:pPr>
        <w:pStyle w:val="NormalWeb"/>
        <w:spacing w:before="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 xml:space="preserve">Dans le </w:t>
      </w:r>
      <w:r w:rsidRPr="00640942">
        <w:rPr>
          <w:rFonts w:asciiTheme="minorHAnsi" w:hAnsiTheme="minorHAnsi" w:cstheme="minorHAnsi"/>
          <w:b/>
          <w:bCs/>
          <w:color w:val="FF0000"/>
          <w:sz w:val="22"/>
          <w:szCs w:val="22"/>
        </w:rPr>
        <w:t>droit commun</w:t>
      </w:r>
      <w:r w:rsidR="00640942" w:rsidRPr="00640942">
        <w:rPr>
          <w:rFonts w:asciiTheme="minorHAnsi" w:hAnsiTheme="minorHAnsi" w:cstheme="minorHAnsi"/>
          <w:color w:val="FF0000"/>
          <w:sz w:val="22"/>
          <w:szCs w:val="22"/>
        </w:rPr>
        <w:t xml:space="preserve">, </w:t>
      </w:r>
      <w:r w:rsidR="00640942" w:rsidRPr="00640942">
        <w:rPr>
          <w:rFonts w:asciiTheme="minorHAnsi" w:hAnsiTheme="minorHAnsi" w:cstheme="minorHAnsi"/>
          <w:b/>
          <w:color w:val="FF0000"/>
          <w:sz w:val="22"/>
          <w:szCs w:val="22"/>
        </w:rPr>
        <w:t>c’est-à-dire la Loi,</w:t>
      </w:r>
      <w:r w:rsidRPr="00640942">
        <w:rPr>
          <w:rFonts w:asciiTheme="minorHAnsi" w:hAnsiTheme="minorHAnsi" w:cstheme="minorHAnsi"/>
          <w:color w:val="FF0000"/>
          <w:sz w:val="22"/>
          <w:szCs w:val="22"/>
        </w:rPr>
        <w:t xml:space="preserve"> </w:t>
      </w:r>
      <w:r w:rsidRPr="00611AFC">
        <w:rPr>
          <w:rFonts w:asciiTheme="minorHAnsi" w:hAnsiTheme="minorHAnsi" w:cstheme="minorHAnsi"/>
          <w:sz w:val="22"/>
          <w:szCs w:val="22"/>
        </w:rPr>
        <w:t>le salarié absent pour maladie ou accident bénéficie, à compter du huitièm</w:t>
      </w:r>
      <w:r w:rsidR="00640942">
        <w:rPr>
          <w:rFonts w:asciiTheme="minorHAnsi" w:hAnsiTheme="minorHAnsi" w:cstheme="minorHAnsi"/>
          <w:sz w:val="22"/>
          <w:szCs w:val="22"/>
        </w:rPr>
        <w:t xml:space="preserve">e jour d’absence (C.trav. art. D 1226-3, al. </w:t>
      </w:r>
      <w:r w:rsidRPr="00611AFC">
        <w:rPr>
          <w:rFonts w:asciiTheme="minorHAnsi" w:hAnsiTheme="minorHAnsi" w:cstheme="minorHAnsi"/>
          <w:sz w:val="22"/>
          <w:szCs w:val="22"/>
        </w:rPr>
        <w:t>2), du maintien légal de son salaire à con</w:t>
      </w:r>
      <w:r w:rsidR="00640942">
        <w:rPr>
          <w:rFonts w:asciiTheme="minorHAnsi" w:hAnsiTheme="minorHAnsi" w:cstheme="minorHAnsi"/>
          <w:sz w:val="22"/>
          <w:szCs w:val="22"/>
        </w:rPr>
        <w:t>dition (C. trav. art. L 1226-1)</w:t>
      </w:r>
      <w:r w:rsidRPr="00611AFC">
        <w:rPr>
          <w:rFonts w:asciiTheme="minorHAnsi" w:hAnsiTheme="minorHAnsi" w:cstheme="minorHAnsi"/>
          <w:sz w:val="22"/>
          <w:szCs w:val="22"/>
        </w:rPr>
        <w:t xml:space="preserve">: </w:t>
      </w:r>
    </w:p>
    <w:p w:rsidR="00611AFC" w:rsidRPr="00611AFC" w:rsidRDefault="00611AFC" w:rsidP="00703130">
      <w:pPr>
        <w:pStyle w:val="NormalWeb"/>
        <w:spacing w:before="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 xml:space="preserve">- de justifier d’une ancienneté d’un an au premier jour de l’absence ; </w:t>
      </w:r>
    </w:p>
    <w:p w:rsidR="00611AFC" w:rsidRPr="00611AFC" w:rsidRDefault="00611AFC" w:rsidP="00640942">
      <w:pPr>
        <w:pStyle w:val="NormalWeb"/>
        <w:spacing w:before="6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 xml:space="preserve">- d’adresser un certificat médical d’arrêt de travail à l’employeur dans les 48 heures ; </w:t>
      </w:r>
    </w:p>
    <w:p w:rsidR="00611AFC" w:rsidRPr="00611AFC" w:rsidRDefault="00611AFC" w:rsidP="00640942">
      <w:pPr>
        <w:pStyle w:val="NormalWeb"/>
        <w:spacing w:before="6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 xml:space="preserve">- d’être pris en charge par la sécurité sociale ; </w:t>
      </w:r>
    </w:p>
    <w:p w:rsidR="00611AFC" w:rsidRPr="00611AFC" w:rsidRDefault="00611AFC" w:rsidP="00640942">
      <w:pPr>
        <w:pStyle w:val="NormalWeb"/>
        <w:spacing w:before="6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 d’être soigné en France ou dans un autre pays membre de l’UE ou de l’EEE.</w:t>
      </w:r>
    </w:p>
    <w:p w:rsidR="00611AFC" w:rsidRPr="00640942" w:rsidRDefault="00611AFC" w:rsidP="00611AFC">
      <w:pPr>
        <w:pStyle w:val="NormalWeb"/>
        <w:rPr>
          <w:rFonts w:asciiTheme="minorHAnsi" w:hAnsiTheme="minorHAnsi" w:cstheme="minorHAnsi"/>
          <w:b/>
          <w:color w:val="FF0000"/>
          <w:sz w:val="22"/>
          <w:szCs w:val="22"/>
        </w:rPr>
      </w:pPr>
      <w:r w:rsidRPr="00640942">
        <w:rPr>
          <w:rFonts w:asciiTheme="minorHAnsi" w:hAnsiTheme="minorHAnsi" w:cstheme="minorHAnsi"/>
          <w:b/>
          <w:color w:val="FF0000"/>
          <w:sz w:val="22"/>
          <w:szCs w:val="22"/>
        </w:rPr>
        <w:t>Afin de faire face aux conséquences économiques, financières</w:t>
      </w:r>
      <w:r w:rsidR="00640942" w:rsidRPr="00640942">
        <w:rPr>
          <w:rFonts w:asciiTheme="minorHAnsi" w:hAnsiTheme="minorHAnsi" w:cstheme="minorHAnsi"/>
          <w:b/>
          <w:color w:val="FF0000"/>
          <w:sz w:val="22"/>
          <w:szCs w:val="22"/>
        </w:rPr>
        <w:t xml:space="preserve"> et </w:t>
      </w:r>
      <w:r w:rsidRPr="00640942">
        <w:rPr>
          <w:rFonts w:asciiTheme="minorHAnsi" w:hAnsiTheme="minorHAnsi" w:cstheme="minorHAnsi"/>
          <w:b/>
          <w:color w:val="FF0000"/>
          <w:sz w:val="22"/>
          <w:szCs w:val="22"/>
        </w:rPr>
        <w:t xml:space="preserve">sociales de la propagation du coronavirus, ces </w:t>
      </w:r>
      <w:r w:rsidRPr="00640942">
        <w:rPr>
          <w:rFonts w:asciiTheme="minorHAnsi" w:hAnsiTheme="minorHAnsi" w:cstheme="minorHAnsi"/>
          <w:b/>
          <w:bCs/>
          <w:color w:val="FF0000"/>
          <w:sz w:val="22"/>
          <w:szCs w:val="22"/>
        </w:rPr>
        <w:t>conditions</w:t>
      </w:r>
      <w:r w:rsidRPr="00640942">
        <w:rPr>
          <w:rFonts w:asciiTheme="minorHAnsi" w:hAnsiTheme="minorHAnsi" w:cstheme="minorHAnsi"/>
          <w:b/>
          <w:color w:val="FF0000"/>
          <w:sz w:val="22"/>
          <w:szCs w:val="22"/>
        </w:rPr>
        <w:t xml:space="preserve"> sont </w:t>
      </w:r>
      <w:r w:rsidRPr="00640942">
        <w:rPr>
          <w:rFonts w:asciiTheme="minorHAnsi" w:hAnsiTheme="minorHAnsi" w:cstheme="minorHAnsi"/>
          <w:b/>
          <w:bCs/>
          <w:color w:val="FF0000"/>
          <w:sz w:val="22"/>
          <w:szCs w:val="22"/>
        </w:rPr>
        <w:t>en partie suspendues</w:t>
      </w:r>
      <w:r w:rsidRPr="00640942">
        <w:rPr>
          <w:rFonts w:asciiTheme="minorHAnsi" w:hAnsiTheme="minorHAnsi" w:cstheme="minorHAnsi"/>
          <w:b/>
          <w:color w:val="FF0000"/>
          <w:sz w:val="22"/>
          <w:szCs w:val="22"/>
        </w:rPr>
        <w:t>.</w:t>
      </w:r>
    </w:p>
    <w:p w:rsidR="00611AFC" w:rsidRPr="00611AFC" w:rsidRDefault="00640942" w:rsidP="00703130">
      <w:pPr>
        <w:pStyle w:val="NormalWeb"/>
        <w:spacing w:after="120" w:afterAutospacing="0"/>
        <w:rPr>
          <w:rFonts w:asciiTheme="minorHAnsi" w:hAnsiTheme="minorHAnsi" w:cstheme="minorHAnsi"/>
          <w:sz w:val="22"/>
          <w:szCs w:val="22"/>
        </w:rPr>
      </w:pPr>
      <w:r>
        <w:rPr>
          <w:rFonts w:asciiTheme="minorHAnsi" w:hAnsiTheme="minorHAnsi" w:cstheme="minorHAnsi"/>
          <w:sz w:val="22"/>
          <w:szCs w:val="22"/>
        </w:rPr>
        <w:t xml:space="preserve">Le délai de </w:t>
      </w:r>
      <w:r w:rsidR="00611AFC" w:rsidRPr="00611AFC">
        <w:rPr>
          <w:rFonts w:asciiTheme="minorHAnsi" w:hAnsiTheme="minorHAnsi" w:cstheme="minorHAnsi"/>
          <w:sz w:val="22"/>
          <w:szCs w:val="22"/>
        </w:rPr>
        <w:t>carence es</w:t>
      </w:r>
      <w:r>
        <w:rPr>
          <w:rFonts w:asciiTheme="minorHAnsi" w:hAnsiTheme="minorHAnsi" w:cstheme="minorHAnsi"/>
          <w:sz w:val="22"/>
          <w:szCs w:val="22"/>
        </w:rPr>
        <w:t xml:space="preserve">t supprimé jusqu’au 31 mai </w:t>
      </w:r>
      <w:r w:rsidR="00E378B9">
        <w:rPr>
          <w:rFonts w:asciiTheme="minorHAnsi" w:hAnsiTheme="minorHAnsi" w:cstheme="minorHAnsi"/>
          <w:sz w:val="22"/>
          <w:szCs w:val="22"/>
        </w:rPr>
        <w:t xml:space="preserve">2020 </w:t>
      </w:r>
      <w:r>
        <w:rPr>
          <w:rFonts w:asciiTheme="minorHAnsi" w:hAnsiTheme="minorHAnsi" w:cstheme="minorHAnsi"/>
          <w:sz w:val="22"/>
          <w:szCs w:val="22"/>
        </w:rPr>
        <w:t xml:space="preserve">pour les </w:t>
      </w:r>
      <w:r w:rsidR="00611AFC" w:rsidRPr="00611AFC">
        <w:rPr>
          <w:rFonts w:asciiTheme="minorHAnsi" w:hAnsiTheme="minorHAnsi" w:cstheme="minorHAnsi"/>
          <w:sz w:val="22"/>
          <w:szCs w:val="22"/>
        </w:rPr>
        <w:t>personnes exposées au</w:t>
      </w:r>
      <w:r>
        <w:rPr>
          <w:rFonts w:asciiTheme="minorHAnsi" w:hAnsiTheme="minorHAnsi" w:cstheme="minorHAnsi"/>
          <w:sz w:val="22"/>
          <w:szCs w:val="22"/>
        </w:rPr>
        <w:t xml:space="preserve"> </w:t>
      </w:r>
      <w:r w:rsidR="00611AFC" w:rsidRPr="00611AFC">
        <w:rPr>
          <w:rFonts w:asciiTheme="minorHAnsi" w:hAnsiTheme="minorHAnsi" w:cstheme="minorHAnsi"/>
          <w:sz w:val="22"/>
          <w:szCs w:val="22"/>
        </w:rPr>
        <w:t>Covid-19</w:t>
      </w:r>
    </w:p>
    <w:p w:rsidR="00611AFC" w:rsidRPr="00611AFC" w:rsidRDefault="00611AFC" w:rsidP="00703130">
      <w:pPr>
        <w:pStyle w:val="NormalWeb"/>
        <w:spacing w:before="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Par dérogation à l’article D</w:t>
      </w:r>
      <w:r w:rsidR="00640942">
        <w:rPr>
          <w:rFonts w:asciiTheme="minorHAnsi" w:hAnsiTheme="minorHAnsi" w:cstheme="minorHAnsi"/>
          <w:sz w:val="22"/>
          <w:szCs w:val="22"/>
        </w:rPr>
        <w:t xml:space="preserve"> </w:t>
      </w:r>
      <w:r w:rsidRPr="00611AFC">
        <w:rPr>
          <w:rFonts w:asciiTheme="minorHAnsi" w:hAnsiTheme="minorHAnsi" w:cstheme="minorHAnsi"/>
          <w:sz w:val="22"/>
          <w:szCs w:val="22"/>
        </w:rPr>
        <w:t xml:space="preserve">1226-3 du Code du travail, le </w:t>
      </w:r>
      <w:r w:rsidRPr="00611AFC">
        <w:rPr>
          <w:rFonts w:asciiTheme="minorHAnsi" w:hAnsiTheme="minorHAnsi" w:cstheme="minorHAnsi"/>
          <w:b/>
          <w:bCs/>
          <w:sz w:val="22"/>
          <w:szCs w:val="22"/>
        </w:rPr>
        <w:t>délai de carence de 7 jours</w:t>
      </w:r>
      <w:r w:rsidRPr="00611AFC">
        <w:rPr>
          <w:rFonts w:asciiTheme="minorHAnsi" w:hAnsiTheme="minorHAnsi" w:cstheme="minorHAnsi"/>
          <w:sz w:val="22"/>
          <w:szCs w:val="22"/>
        </w:rPr>
        <w:t xml:space="preserve"> à l’expiration duquel les indemnités complémentaire</w:t>
      </w:r>
      <w:r w:rsidR="00640942">
        <w:rPr>
          <w:rFonts w:asciiTheme="minorHAnsi" w:hAnsiTheme="minorHAnsi" w:cstheme="minorHAnsi"/>
          <w:sz w:val="22"/>
          <w:szCs w:val="22"/>
        </w:rPr>
        <w:t xml:space="preserve">s légales prévues à l’article L </w:t>
      </w:r>
      <w:r w:rsidRPr="00611AFC">
        <w:rPr>
          <w:rFonts w:asciiTheme="minorHAnsi" w:hAnsiTheme="minorHAnsi" w:cstheme="minorHAnsi"/>
          <w:sz w:val="22"/>
          <w:szCs w:val="22"/>
        </w:rPr>
        <w:t>1226-1 du même Code sont dues ne s’applique plus depuis le 5</w:t>
      </w:r>
      <w:r w:rsidR="00640942">
        <w:rPr>
          <w:rFonts w:asciiTheme="minorHAnsi" w:hAnsiTheme="minorHAnsi" w:cstheme="minorHAnsi"/>
          <w:sz w:val="22"/>
          <w:szCs w:val="22"/>
        </w:rPr>
        <w:t xml:space="preserve"> </w:t>
      </w:r>
      <w:r w:rsidRPr="00611AFC">
        <w:rPr>
          <w:rFonts w:asciiTheme="minorHAnsi" w:hAnsiTheme="minorHAnsi" w:cstheme="minorHAnsi"/>
          <w:sz w:val="22"/>
          <w:szCs w:val="22"/>
        </w:rPr>
        <w:t>mars 2020 pour les personnes exposées au coronavirus</w:t>
      </w:r>
      <w:r w:rsidR="00640942">
        <w:rPr>
          <w:rFonts w:asciiTheme="minorHAnsi" w:hAnsiTheme="minorHAnsi" w:cstheme="minorHAnsi"/>
          <w:sz w:val="22"/>
          <w:szCs w:val="22"/>
        </w:rPr>
        <w:t xml:space="preserve"> et </w:t>
      </w:r>
      <w:r w:rsidRPr="00611AFC">
        <w:rPr>
          <w:rFonts w:asciiTheme="minorHAnsi" w:hAnsiTheme="minorHAnsi" w:cstheme="minorHAnsi"/>
          <w:sz w:val="22"/>
          <w:szCs w:val="22"/>
        </w:rPr>
        <w:t>bénéficiant des indemnités journalières maladie selon les modalités dérogatoires mises en place dans le cadre de la lutte contre la pan</w:t>
      </w:r>
      <w:r w:rsidR="00640942">
        <w:rPr>
          <w:rFonts w:asciiTheme="minorHAnsi" w:hAnsiTheme="minorHAnsi" w:cstheme="minorHAnsi"/>
          <w:sz w:val="22"/>
          <w:szCs w:val="22"/>
        </w:rPr>
        <w:t>démie .</w:t>
      </w:r>
      <w:r w:rsidRPr="00611AFC">
        <w:rPr>
          <w:rFonts w:asciiTheme="minorHAnsi" w:hAnsiTheme="minorHAnsi" w:cstheme="minorHAnsi"/>
          <w:sz w:val="22"/>
          <w:szCs w:val="22"/>
        </w:rPr>
        <w:t xml:space="preserve">Elles ont donc droit au maintien de leur salaire </w:t>
      </w:r>
      <w:r w:rsidRPr="00611AFC">
        <w:rPr>
          <w:rFonts w:asciiTheme="minorHAnsi" w:hAnsiTheme="minorHAnsi" w:cstheme="minorHAnsi"/>
          <w:b/>
          <w:bCs/>
          <w:sz w:val="22"/>
          <w:szCs w:val="22"/>
        </w:rPr>
        <w:t>dès le premier jour d’arrêt de travail</w:t>
      </w:r>
      <w:r w:rsidR="00640942">
        <w:rPr>
          <w:rFonts w:asciiTheme="minorHAnsi" w:hAnsiTheme="minorHAnsi" w:cstheme="minorHAnsi"/>
          <w:sz w:val="22"/>
          <w:szCs w:val="22"/>
        </w:rPr>
        <w:t xml:space="preserve">, et </w:t>
      </w:r>
      <w:r w:rsidRPr="00611AFC">
        <w:rPr>
          <w:rFonts w:asciiTheme="minorHAnsi" w:hAnsiTheme="minorHAnsi" w:cstheme="minorHAnsi"/>
          <w:sz w:val="22"/>
          <w:szCs w:val="22"/>
        </w:rPr>
        <w:t>ce par cohérence avec la suppression du délai de carence pour bénéficier des indemnités journalières de la sécurité sociale. Cette disposi</w:t>
      </w:r>
      <w:r w:rsidR="00640942">
        <w:rPr>
          <w:rFonts w:asciiTheme="minorHAnsi" w:hAnsiTheme="minorHAnsi" w:cstheme="minorHAnsi"/>
          <w:sz w:val="22"/>
          <w:szCs w:val="22"/>
        </w:rPr>
        <w:t xml:space="preserve">tion est applicable jusqu’au 31 mai 2020 (Décret 2020-193 du 4-3-2020 : JO </w:t>
      </w:r>
      <w:r w:rsidRPr="00611AFC">
        <w:rPr>
          <w:rFonts w:asciiTheme="minorHAnsi" w:hAnsiTheme="minorHAnsi" w:cstheme="minorHAnsi"/>
          <w:sz w:val="22"/>
          <w:szCs w:val="22"/>
        </w:rPr>
        <w:t>5).</w:t>
      </w:r>
    </w:p>
    <w:p w:rsidR="00611AFC" w:rsidRPr="00611AFC" w:rsidRDefault="00611AFC" w:rsidP="00703130">
      <w:pPr>
        <w:pStyle w:val="NormalWeb"/>
        <w:spacing w:before="60" w:beforeAutospacing="0" w:after="0" w:afterAutospacing="0"/>
        <w:rPr>
          <w:rFonts w:asciiTheme="minorHAnsi" w:hAnsiTheme="minorHAnsi" w:cstheme="minorHAnsi"/>
          <w:sz w:val="22"/>
          <w:szCs w:val="22"/>
        </w:rPr>
      </w:pPr>
      <w:r w:rsidRPr="00611AFC">
        <w:rPr>
          <w:rFonts w:asciiTheme="minorHAnsi" w:hAnsiTheme="minorHAnsi" w:cstheme="minorHAnsi"/>
          <w:b/>
          <w:bCs/>
          <w:sz w:val="22"/>
          <w:szCs w:val="22"/>
        </w:rPr>
        <w:t xml:space="preserve">A noter : </w:t>
      </w:r>
      <w:r w:rsidRPr="00611AFC">
        <w:rPr>
          <w:rFonts w:asciiTheme="minorHAnsi" w:hAnsiTheme="minorHAnsi" w:cstheme="minorHAnsi"/>
          <w:sz w:val="22"/>
          <w:szCs w:val="22"/>
        </w:rPr>
        <w:t>Il ressort de la rédaction du d</w:t>
      </w:r>
      <w:r w:rsidR="00640942">
        <w:rPr>
          <w:rFonts w:asciiTheme="minorHAnsi" w:hAnsiTheme="minorHAnsi" w:cstheme="minorHAnsi"/>
          <w:sz w:val="22"/>
          <w:szCs w:val="22"/>
        </w:rPr>
        <w:t xml:space="preserve">écret du 4 </w:t>
      </w:r>
      <w:r w:rsidRPr="00611AFC">
        <w:rPr>
          <w:rFonts w:asciiTheme="minorHAnsi" w:hAnsiTheme="minorHAnsi" w:cstheme="minorHAnsi"/>
          <w:sz w:val="22"/>
          <w:szCs w:val="22"/>
        </w:rPr>
        <w:t>mars 20</w:t>
      </w:r>
      <w:r w:rsidR="00640942">
        <w:rPr>
          <w:rFonts w:asciiTheme="minorHAnsi" w:hAnsiTheme="minorHAnsi" w:cstheme="minorHAnsi"/>
          <w:sz w:val="22"/>
          <w:szCs w:val="22"/>
        </w:rPr>
        <w:t xml:space="preserve">20 que le délai de carence de 7 </w:t>
      </w:r>
      <w:r w:rsidRPr="00611AFC">
        <w:rPr>
          <w:rFonts w:asciiTheme="minorHAnsi" w:hAnsiTheme="minorHAnsi" w:cstheme="minorHAnsi"/>
          <w:sz w:val="22"/>
          <w:szCs w:val="22"/>
        </w:rPr>
        <w:t xml:space="preserve">jours reste applicable dans le cadre des </w:t>
      </w:r>
      <w:r w:rsidRPr="00611AFC">
        <w:rPr>
          <w:rFonts w:asciiTheme="minorHAnsi" w:hAnsiTheme="minorHAnsi" w:cstheme="minorHAnsi"/>
          <w:b/>
          <w:bCs/>
          <w:sz w:val="22"/>
          <w:szCs w:val="22"/>
        </w:rPr>
        <w:t>arrêts de travail</w:t>
      </w:r>
      <w:r w:rsidRPr="00611AFC">
        <w:rPr>
          <w:rFonts w:asciiTheme="minorHAnsi" w:hAnsiTheme="minorHAnsi" w:cstheme="minorHAnsi"/>
          <w:sz w:val="22"/>
          <w:szCs w:val="22"/>
        </w:rPr>
        <w:t xml:space="preserve"> pour maladie ou accident </w:t>
      </w:r>
      <w:r w:rsidR="00E378B9">
        <w:rPr>
          <w:rFonts w:asciiTheme="minorHAnsi" w:hAnsiTheme="minorHAnsi" w:cstheme="minorHAnsi"/>
          <w:b/>
          <w:bCs/>
          <w:sz w:val="22"/>
          <w:szCs w:val="22"/>
        </w:rPr>
        <w:t>« classiques »</w:t>
      </w:r>
      <w:r w:rsidRPr="00611AFC">
        <w:rPr>
          <w:rFonts w:asciiTheme="minorHAnsi" w:hAnsiTheme="minorHAnsi" w:cstheme="minorHAnsi"/>
          <w:sz w:val="22"/>
          <w:szCs w:val="22"/>
        </w:rPr>
        <w:t>.</w:t>
      </w:r>
      <w:r w:rsidR="00640942">
        <w:rPr>
          <w:rFonts w:asciiTheme="minorHAnsi" w:hAnsiTheme="minorHAnsi" w:cstheme="minorHAnsi"/>
          <w:sz w:val="22"/>
          <w:szCs w:val="22"/>
        </w:rPr>
        <w:t xml:space="preserve"> Toutefois, la </w:t>
      </w:r>
      <w:r w:rsidRPr="00611AFC">
        <w:rPr>
          <w:rFonts w:asciiTheme="minorHAnsi" w:hAnsiTheme="minorHAnsi" w:cstheme="minorHAnsi"/>
          <w:sz w:val="22"/>
          <w:szCs w:val="22"/>
        </w:rPr>
        <w:t>con</w:t>
      </w:r>
      <w:r w:rsidR="00640942">
        <w:rPr>
          <w:rFonts w:asciiTheme="minorHAnsi" w:hAnsiTheme="minorHAnsi" w:cstheme="minorHAnsi"/>
          <w:sz w:val="22"/>
          <w:szCs w:val="22"/>
        </w:rPr>
        <w:t xml:space="preserve">dition d’ancienneté </w:t>
      </w:r>
      <w:r w:rsidR="00E378B9">
        <w:rPr>
          <w:rFonts w:asciiTheme="minorHAnsi" w:hAnsiTheme="minorHAnsi" w:cstheme="minorHAnsi"/>
          <w:sz w:val="22"/>
          <w:szCs w:val="22"/>
        </w:rPr>
        <w:t xml:space="preserve">est suspendue </w:t>
      </w:r>
      <w:r w:rsidR="00640942">
        <w:rPr>
          <w:rFonts w:asciiTheme="minorHAnsi" w:hAnsiTheme="minorHAnsi" w:cstheme="minorHAnsi"/>
          <w:sz w:val="22"/>
          <w:szCs w:val="22"/>
        </w:rPr>
        <w:t>jusqu’au 31</w:t>
      </w:r>
      <w:r w:rsidR="00DD1C6F">
        <w:rPr>
          <w:rFonts w:asciiTheme="minorHAnsi" w:hAnsiTheme="minorHAnsi" w:cstheme="minorHAnsi"/>
          <w:sz w:val="22"/>
          <w:szCs w:val="22"/>
        </w:rPr>
        <w:t xml:space="preserve"> </w:t>
      </w:r>
      <w:r w:rsidRPr="00611AFC">
        <w:rPr>
          <w:rFonts w:asciiTheme="minorHAnsi" w:hAnsiTheme="minorHAnsi" w:cstheme="minorHAnsi"/>
          <w:sz w:val="22"/>
          <w:szCs w:val="22"/>
        </w:rPr>
        <w:t>août 2020</w:t>
      </w:r>
      <w:r w:rsidR="00E378B9">
        <w:rPr>
          <w:rFonts w:asciiTheme="minorHAnsi" w:hAnsiTheme="minorHAnsi" w:cstheme="minorHAnsi"/>
          <w:sz w:val="22"/>
          <w:szCs w:val="22"/>
        </w:rPr>
        <w:t>.</w:t>
      </w:r>
    </w:p>
    <w:p w:rsidR="00611AFC" w:rsidRPr="00611AFC" w:rsidRDefault="00611AFC" w:rsidP="00703130">
      <w:pPr>
        <w:pStyle w:val="NormalWeb"/>
        <w:spacing w:before="12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 xml:space="preserve">Pour les salariés qui bénéficient d’un arrêt de travail dans le contexte de l’épidémie de Covid-19, le maintien de salaire n’est plus subordonné au respect d’un </w:t>
      </w:r>
      <w:r w:rsidRPr="00611AFC">
        <w:rPr>
          <w:rFonts w:asciiTheme="minorHAnsi" w:hAnsiTheme="minorHAnsi" w:cstheme="minorHAnsi"/>
          <w:b/>
          <w:bCs/>
          <w:sz w:val="22"/>
          <w:szCs w:val="22"/>
        </w:rPr>
        <w:t>délai de 48 heures</w:t>
      </w:r>
      <w:r w:rsidRPr="00611AFC">
        <w:rPr>
          <w:rFonts w:asciiTheme="minorHAnsi" w:hAnsiTheme="minorHAnsi" w:cstheme="minorHAnsi"/>
          <w:sz w:val="22"/>
          <w:szCs w:val="22"/>
        </w:rPr>
        <w:t xml:space="preserve"> pour justifier de son arrêt de travail, ni à une condition de </w:t>
      </w:r>
      <w:r w:rsidRPr="00611AFC">
        <w:rPr>
          <w:rFonts w:asciiTheme="minorHAnsi" w:hAnsiTheme="minorHAnsi" w:cstheme="minorHAnsi"/>
          <w:b/>
          <w:bCs/>
          <w:sz w:val="22"/>
          <w:szCs w:val="22"/>
        </w:rPr>
        <w:t>territorialité des soins</w:t>
      </w:r>
      <w:r w:rsidRPr="00611AFC">
        <w:rPr>
          <w:rFonts w:asciiTheme="minorHAnsi" w:hAnsiTheme="minorHAnsi" w:cstheme="minorHAnsi"/>
          <w:sz w:val="22"/>
          <w:szCs w:val="22"/>
        </w:rPr>
        <w:t>.</w:t>
      </w:r>
    </w:p>
    <w:p w:rsidR="00640942" w:rsidRDefault="00611AFC" w:rsidP="00703130">
      <w:pPr>
        <w:pStyle w:val="NormalWeb"/>
        <w:spacing w:before="120" w:beforeAutospacing="0" w:after="0" w:afterAutospacing="0"/>
        <w:rPr>
          <w:rFonts w:asciiTheme="minorHAnsi" w:hAnsiTheme="minorHAnsi" w:cstheme="minorHAnsi"/>
          <w:sz w:val="22"/>
          <w:szCs w:val="22"/>
        </w:rPr>
      </w:pPr>
      <w:r w:rsidRPr="00611AFC">
        <w:rPr>
          <w:rFonts w:asciiTheme="minorHAnsi" w:hAnsiTheme="minorHAnsi" w:cstheme="minorHAnsi"/>
          <w:sz w:val="22"/>
          <w:szCs w:val="22"/>
        </w:rPr>
        <w:t>Sont notamment vis</w:t>
      </w:r>
      <w:r w:rsidR="00640942">
        <w:rPr>
          <w:rFonts w:asciiTheme="minorHAnsi" w:hAnsiTheme="minorHAnsi" w:cstheme="minorHAnsi"/>
          <w:sz w:val="22"/>
          <w:szCs w:val="22"/>
        </w:rPr>
        <w:t xml:space="preserve">és les assurés qui font l’objet </w:t>
      </w:r>
      <w:r w:rsidRPr="00611AFC">
        <w:rPr>
          <w:rFonts w:asciiTheme="minorHAnsi" w:hAnsiTheme="minorHAnsi" w:cstheme="minorHAnsi"/>
          <w:sz w:val="22"/>
          <w:szCs w:val="22"/>
        </w:rPr>
        <w:t xml:space="preserve">d’une </w:t>
      </w:r>
      <w:r w:rsidRPr="00611AFC">
        <w:rPr>
          <w:rFonts w:asciiTheme="minorHAnsi" w:hAnsiTheme="minorHAnsi" w:cstheme="minorHAnsi"/>
          <w:b/>
          <w:bCs/>
          <w:sz w:val="22"/>
          <w:szCs w:val="22"/>
        </w:rPr>
        <w:t>mesure d’isolement</w:t>
      </w:r>
      <w:r w:rsidRPr="00611AFC">
        <w:rPr>
          <w:rFonts w:asciiTheme="minorHAnsi" w:hAnsiTheme="minorHAnsi" w:cstheme="minorHAnsi"/>
          <w:sz w:val="22"/>
          <w:szCs w:val="22"/>
        </w:rPr>
        <w:t xml:space="preserve">, d’éviction ou de maintien à domicile, ainsi que ceux qui sont </w:t>
      </w:r>
      <w:r w:rsidRPr="00611AFC">
        <w:rPr>
          <w:rFonts w:asciiTheme="minorHAnsi" w:hAnsiTheme="minorHAnsi" w:cstheme="minorHAnsi"/>
          <w:b/>
          <w:bCs/>
          <w:sz w:val="22"/>
          <w:szCs w:val="22"/>
        </w:rPr>
        <w:t>parents d’un enfant de moins de 16 ans</w:t>
      </w:r>
      <w:r w:rsidR="00640942">
        <w:rPr>
          <w:rFonts w:asciiTheme="minorHAnsi" w:hAnsiTheme="minorHAnsi" w:cstheme="minorHAnsi"/>
          <w:sz w:val="22"/>
          <w:szCs w:val="22"/>
        </w:rPr>
        <w:t xml:space="preserve"> faisant lui-même l’objet d’une telle mesure, et </w:t>
      </w:r>
      <w:r w:rsidRPr="00611AFC">
        <w:rPr>
          <w:rFonts w:asciiTheme="minorHAnsi" w:hAnsiTheme="minorHAnsi" w:cstheme="minorHAnsi"/>
          <w:sz w:val="22"/>
          <w:szCs w:val="22"/>
        </w:rPr>
        <w:t>qui se trouvent, pour l’un de ces motifs, dans l’</w:t>
      </w:r>
      <w:r w:rsidRPr="00611AFC">
        <w:rPr>
          <w:rFonts w:asciiTheme="minorHAnsi" w:hAnsiTheme="minorHAnsi" w:cstheme="minorHAnsi"/>
          <w:b/>
          <w:bCs/>
          <w:sz w:val="22"/>
          <w:szCs w:val="22"/>
        </w:rPr>
        <w:t>impossibilité de continuer à travailler</w:t>
      </w:r>
      <w:r w:rsidR="00640942">
        <w:rPr>
          <w:rFonts w:asciiTheme="minorHAnsi" w:hAnsiTheme="minorHAnsi" w:cstheme="minorHAnsi"/>
          <w:sz w:val="22"/>
          <w:szCs w:val="22"/>
        </w:rPr>
        <w:t>.</w:t>
      </w:r>
    </w:p>
    <w:p w:rsidR="00611AFC" w:rsidRDefault="00611AFC" w:rsidP="00703130">
      <w:pPr>
        <w:pStyle w:val="NormalWeb"/>
        <w:spacing w:before="60" w:beforeAutospacing="0" w:after="0" w:afterAutospacing="0"/>
        <w:rPr>
          <w:rFonts w:asciiTheme="minorHAnsi" w:hAnsiTheme="minorHAnsi" w:cstheme="minorHAnsi"/>
          <w:sz w:val="22"/>
          <w:szCs w:val="22"/>
        </w:rPr>
      </w:pPr>
      <w:r w:rsidRPr="00611AFC">
        <w:rPr>
          <w:rFonts w:asciiTheme="minorHAnsi" w:hAnsiTheme="minorHAnsi" w:cstheme="minorHAnsi"/>
          <w:b/>
          <w:bCs/>
          <w:sz w:val="22"/>
          <w:szCs w:val="22"/>
        </w:rPr>
        <w:t xml:space="preserve">A noter : </w:t>
      </w:r>
      <w:r w:rsidRPr="00611AFC">
        <w:rPr>
          <w:rFonts w:asciiTheme="minorHAnsi" w:hAnsiTheme="minorHAnsi" w:cstheme="minorHAnsi"/>
          <w:sz w:val="22"/>
          <w:szCs w:val="22"/>
        </w:rPr>
        <w:t xml:space="preserve">Les salariés en arrêt de travail pour </w:t>
      </w:r>
      <w:r w:rsidRPr="00611AFC">
        <w:rPr>
          <w:rFonts w:asciiTheme="minorHAnsi" w:hAnsiTheme="minorHAnsi" w:cstheme="minorHAnsi"/>
          <w:b/>
          <w:bCs/>
          <w:sz w:val="22"/>
          <w:szCs w:val="22"/>
        </w:rPr>
        <w:t xml:space="preserve">maladie ou accident « classique » </w:t>
      </w:r>
      <w:r w:rsidRPr="00611AFC">
        <w:rPr>
          <w:rFonts w:asciiTheme="minorHAnsi" w:hAnsiTheme="minorHAnsi" w:cstheme="minorHAnsi"/>
          <w:sz w:val="22"/>
          <w:szCs w:val="22"/>
        </w:rPr>
        <w:t xml:space="preserve">doivent toujours adresser à leur employeur leur </w:t>
      </w:r>
      <w:r w:rsidR="00640942">
        <w:rPr>
          <w:rFonts w:asciiTheme="minorHAnsi" w:hAnsiTheme="minorHAnsi" w:cstheme="minorHAnsi"/>
          <w:sz w:val="22"/>
          <w:szCs w:val="22"/>
        </w:rPr>
        <w:t xml:space="preserve">arrêt de travail sous 48 heures et justifier de la </w:t>
      </w:r>
      <w:r w:rsidRPr="00611AFC">
        <w:rPr>
          <w:rFonts w:asciiTheme="minorHAnsi" w:hAnsiTheme="minorHAnsi" w:cstheme="minorHAnsi"/>
          <w:sz w:val="22"/>
          <w:szCs w:val="22"/>
        </w:rPr>
        <w:t>territorialité des soins.</w:t>
      </w:r>
    </w:p>
    <w:p w:rsidR="00EF08AF" w:rsidRDefault="00EF08AF" w:rsidP="00611AFC">
      <w:pPr>
        <w:pStyle w:val="NormalWeb"/>
        <w:rPr>
          <w:rFonts w:asciiTheme="minorHAnsi" w:hAnsiTheme="minorHAnsi" w:cstheme="minorHAnsi"/>
          <w:sz w:val="22"/>
          <w:szCs w:val="22"/>
        </w:rPr>
      </w:pPr>
      <w:r>
        <w:rPr>
          <w:rFonts w:asciiTheme="minorHAnsi" w:hAnsiTheme="minorHAnsi" w:cstheme="minorHAnsi"/>
          <w:sz w:val="22"/>
          <w:szCs w:val="22"/>
        </w:rPr>
        <w:t>Le montant du versement des indemnités complémentaires légales versées par l’employeur varie en fonction de l’ancienneté.</w:t>
      </w:r>
    </w:p>
    <w:tbl>
      <w:tblPr>
        <w:tblStyle w:val="Grilledutableau"/>
        <w:tblW w:w="0" w:type="auto"/>
        <w:tblLook w:val="04A0" w:firstRow="1" w:lastRow="0" w:firstColumn="1" w:lastColumn="0" w:noHBand="0" w:noVBand="1"/>
      </w:tblPr>
      <w:tblGrid>
        <w:gridCol w:w="5098"/>
        <w:gridCol w:w="5098"/>
      </w:tblGrid>
      <w:tr w:rsidR="00EF08AF" w:rsidTr="00A67E71">
        <w:tc>
          <w:tcPr>
            <w:tcW w:w="10196" w:type="dxa"/>
            <w:gridSpan w:val="2"/>
          </w:tcPr>
          <w:p w:rsidR="00EF08AF" w:rsidRDefault="00EF08AF" w:rsidP="00EF08AF">
            <w:pPr>
              <w:pStyle w:val="NormalWeb"/>
              <w:jc w:val="center"/>
              <w:rPr>
                <w:rFonts w:asciiTheme="minorHAnsi" w:hAnsiTheme="minorHAnsi" w:cstheme="minorHAnsi"/>
                <w:sz w:val="22"/>
                <w:szCs w:val="22"/>
              </w:rPr>
            </w:pPr>
            <w:r>
              <w:rPr>
                <w:rFonts w:asciiTheme="minorHAnsi" w:hAnsiTheme="minorHAnsi" w:cstheme="minorHAnsi"/>
                <w:sz w:val="22"/>
                <w:szCs w:val="22"/>
              </w:rPr>
              <w:t>Durée de versement des indemnités complémentaires en fonction de votre ancienneté</w:t>
            </w:r>
          </w:p>
        </w:tc>
      </w:tr>
      <w:tr w:rsidR="00EF08AF" w:rsidTr="00EF08AF">
        <w:tc>
          <w:tcPr>
            <w:tcW w:w="5098" w:type="dxa"/>
          </w:tcPr>
          <w:p w:rsidR="00EF08AF" w:rsidRDefault="00EF08AF" w:rsidP="00611AFC">
            <w:pPr>
              <w:pStyle w:val="NormalWeb"/>
              <w:rPr>
                <w:rFonts w:asciiTheme="minorHAnsi" w:hAnsiTheme="minorHAnsi" w:cstheme="minorHAnsi"/>
                <w:sz w:val="22"/>
                <w:szCs w:val="22"/>
              </w:rPr>
            </w:pPr>
            <w:r>
              <w:rPr>
                <w:rFonts w:asciiTheme="minorHAnsi" w:hAnsiTheme="minorHAnsi" w:cstheme="minorHAnsi"/>
                <w:sz w:val="22"/>
                <w:szCs w:val="22"/>
              </w:rPr>
              <w:t>Durée de l’ancienneté dans l’entreprise</w:t>
            </w:r>
          </w:p>
        </w:tc>
        <w:tc>
          <w:tcPr>
            <w:tcW w:w="5098" w:type="dxa"/>
          </w:tcPr>
          <w:p w:rsidR="00EF08AF" w:rsidRDefault="00EF08AF" w:rsidP="00611AFC">
            <w:pPr>
              <w:pStyle w:val="NormalWeb"/>
              <w:rPr>
                <w:rFonts w:asciiTheme="minorHAnsi" w:hAnsiTheme="minorHAnsi" w:cstheme="minorHAnsi"/>
                <w:sz w:val="22"/>
                <w:szCs w:val="22"/>
              </w:rPr>
            </w:pPr>
            <w:r>
              <w:rPr>
                <w:rFonts w:asciiTheme="minorHAnsi" w:hAnsiTheme="minorHAnsi" w:cstheme="minorHAnsi"/>
                <w:sz w:val="22"/>
                <w:szCs w:val="22"/>
              </w:rPr>
              <w:t xml:space="preserve">Durée maximum de versement des indemnités </w:t>
            </w:r>
          </w:p>
        </w:tc>
      </w:tr>
      <w:tr w:rsidR="00EF08AF" w:rsidTr="00EF08AF">
        <w:trPr>
          <w:trHeight w:val="402"/>
        </w:trPr>
        <w:tc>
          <w:tcPr>
            <w:tcW w:w="5098" w:type="dxa"/>
          </w:tcPr>
          <w:p w:rsidR="00EF08AF" w:rsidRDefault="00EF08AF" w:rsidP="00611AFC">
            <w:pPr>
              <w:pStyle w:val="NormalWeb"/>
              <w:rPr>
                <w:rFonts w:asciiTheme="minorHAnsi" w:hAnsiTheme="minorHAnsi" w:cstheme="minorHAnsi"/>
                <w:sz w:val="22"/>
                <w:szCs w:val="22"/>
              </w:rPr>
            </w:pPr>
            <w:r w:rsidRPr="00EF08AF">
              <w:rPr>
                <w:rFonts w:asciiTheme="minorHAnsi" w:hAnsiTheme="minorHAnsi" w:cstheme="minorHAnsi"/>
                <w:sz w:val="22"/>
                <w:szCs w:val="22"/>
              </w:rPr>
              <w:t>de 1 à 5 ans</w:t>
            </w:r>
          </w:p>
        </w:tc>
        <w:tc>
          <w:tcPr>
            <w:tcW w:w="5098" w:type="dxa"/>
          </w:tcPr>
          <w:p w:rsidR="00EF08AF" w:rsidRDefault="00EF08AF" w:rsidP="00611AFC">
            <w:pPr>
              <w:pStyle w:val="NormalWeb"/>
              <w:rPr>
                <w:rFonts w:asciiTheme="minorHAnsi" w:hAnsiTheme="minorHAnsi" w:cstheme="minorHAnsi"/>
                <w:sz w:val="22"/>
                <w:szCs w:val="22"/>
              </w:rPr>
            </w:pPr>
            <w:r w:rsidRPr="00EF08AF">
              <w:rPr>
                <w:rFonts w:asciiTheme="minorHAnsi" w:hAnsiTheme="minorHAnsi" w:cstheme="minorHAnsi"/>
                <w:sz w:val="22"/>
                <w:szCs w:val="22"/>
              </w:rPr>
              <w:t xml:space="preserve">60 </w:t>
            </w:r>
            <w:r w:rsidRPr="00EF08AF">
              <w:rPr>
                <w:rFonts w:asciiTheme="minorHAnsi" w:hAnsiTheme="minorHAnsi" w:cstheme="minorHAnsi"/>
                <w:sz w:val="22"/>
                <w:szCs w:val="22"/>
              </w:rPr>
              <w:t>jours (30 jours à </w:t>
            </w:r>
            <w:r w:rsidRPr="00EF08AF">
              <w:rPr>
                <w:rFonts w:asciiTheme="minorHAnsi" w:hAnsiTheme="minorHAnsi" w:cstheme="minorHAnsi"/>
              </w:rPr>
              <w:t>90 %</w:t>
            </w:r>
            <w:r w:rsidRPr="00EF08AF">
              <w:rPr>
                <w:rFonts w:asciiTheme="minorHAnsi" w:hAnsiTheme="minorHAnsi" w:cstheme="minorHAnsi"/>
                <w:sz w:val="22"/>
                <w:szCs w:val="22"/>
              </w:rPr>
              <w:t> et 30 jours à </w:t>
            </w:r>
            <w:r w:rsidRPr="00EF08AF">
              <w:rPr>
                <w:rFonts w:asciiTheme="minorHAnsi" w:hAnsiTheme="minorHAnsi" w:cstheme="minorHAnsi"/>
              </w:rPr>
              <w:t>66,66 %</w:t>
            </w:r>
            <w:r w:rsidRPr="00EF08AF">
              <w:rPr>
                <w:rFonts w:asciiTheme="minorHAnsi" w:hAnsiTheme="minorHAnsi" w:cstheme="minorHAnsi"/>
                <w:sz w:val="22"/>
                <w:szCs w:val="22"/>
              </w:rPr>
              <w:t>)</w:t>
            </w:r>
          </w:p>
        </w:tc>
      </w:tr>
    </w:tbl>
    <w:p w:rsidR="00611AFC" w:rsidRPr="00640942" w:rsidRDefault="00611AFC" w:rsidP="00611AFC">
      <w:pPr>
        <w:pStyle w:val="Titre2"/>
        <w:rPr>
          <w:rFonts w:asciiTheme="majorHAnsi" w:eastAsiaTheme="majorEastAsia" w:hAnsiTheme="majorHAnsi" w:cstheme="majorBidi"/>
          <w:bCs w:val="0"/>
          <w:i w:val="0"/>
          <w:iCs w:val="0"/>
          <w:color w:val="002060"/>
          <w:spacing w:val="5"/>
          <w:kern w:val="28"/>
          <w:sz w:val="32"/>
          <w:szCs w:val="52"/>
          <w:lang w:eastAsia="en-US"/>
        </w:rPr>
      </w:pPr>
      <w:r w:rsidRPr="00640942">
        <w:rPr>
          <w:rFonts w:asciiTheme="majorHAnsi" w:eastAsiaTheme="majorEastAsia" w:hAnsiTheme="majorHAnsi" w:cstheme="majorBidi"/>
          <w:bCs w:val="0"/>
          <w:i w:val="0"/>
          <w:iCs w:val="0"/>
          <w:color w:val="002060"/>
          <w:spacing w:val="5"/>
          <w:kern w:val="28"/>
          <w:sz w:val="32"/>
          <w:szCs w:val="52"/>
          <w:lang w:eastAsia="en-US"/>
        </w:rPr>
        <w:t>Le maintien de</w:t>
      </w:r>
      <w:r w:rsidR="00B91802">
        <w:rPr>
          <w:rFonts w:asciiTheme="majorHAnsi" w:eastAsiaTheme="majorEastAsia" w:hAnsiTheme="majorHAnsi" w:cstheme="majorBidi"/>
          <w:bCs w:val="0"/>
          <w:i w:val="0"/>
          <w:iCs w:val="0"/>
          <w:color w:val="002060"/>
          <w:spacing w:val="5"/>
          <w:kern w:val="28"/>
          <w:sz w:val="32"/>
          <w:szCs w:val="52"/>
          <w:lang w:eastAsia="en-US"/>
        </w:rPr>
        <w:t xml:space="preserve"> </w:t>
      </w:r>
      <w:r w:rsidRPr="00640942">
        <w:rPr>
          <w:rFonts w:asciiTheme="majorHAnsi" w:eastAsiaTheme="majorEastAsia" w:hAnsiTheme="majorHAnsi" w:cstheme="majorBidi"/>
          <w:bCs w:val="0"/>
          <w:i w:val="0"/>
          <w:iCs w:val="0"/>
          <w:color w:val="002060"/>
          <w:spacing w:val="5"/>
          <w:kern w:val="28"/>
          <w:sz w:val="32"/>
          <w:szCs w:val="52"/>
          <w:lang w:eastAsia="en-US"/>
        </w:rPr>
        <w:t>salaire légal est élargi à</w:t>
      </w:r>
      <w:r w:rsidR="00B91802">
        <w:rPr>
          <w:rFonts w:asciiTheme="majorHAnsi" w:eastAsiaTheme="majorEastAsia" w:hAnsiTheme="majorHAnsi" w:cstheme="majorBidi"/>
          <w:bCs w:val="0"/>
          <w:i w:val="0"/>
          <w:iCs w:val="0"/>
          <w:color w:val="002060"/>
          <w:spacing w:val="5"/>
          <w:kern w:val="28"/>
          <w:sz w:val="32"/>
          <w:szCs w:val="52"/>
          <w:lang w:eastAsia="en-US"/>
        </w:rPr>
        <w:t xml:space="preserve"> </w:t>
      </w:r>
      <w:r w:rsidRPr="00640942">
        <w:rPr>
          <w:rFonts w:asciiTheme="majorHAnsi" w:eastAsiaTheme="majorEastAsia" w:hAnsiTheme="majorHAnsi" w:cstheme="majorBidi"/>
          <w:bCs w:val="0"/>
          <w:i w:val="0"/>
          <w:iCs w:val="0"/>
          <w:color w:val="002060"/>
          <w:spacing w:val="5"/>
          <w:kern w:val="28"/>
          <w:sz w:val="32"/>
          <w:szCs w:val="52"/>
          <w:lang w:eastAsia="en-US"/>
        </w:rPr>
        <w:t>de nouveaux bénéficiaires</w:t>
      </w:r>
    </w:p>
    <w:p w:rsidR="00B91802" w:rsidRDefault="00611AFC" w:rsidP="00611AFC">
      <w:pPr>
        <w:pStyle w:val="NormalWeb"/>
        <w:rPr>
          <w:rFonts w:asciiTheme="minorHAnsi" w:hAnsiTheme="minorHAnsi" w:cstheme="minorHAnsi"/>
          <w:sz w:val="22"/>
          <w:szCs w:val="22"/>
        </w:rPr>
      </w:pPr>
      <w:r w:rsidRPr="00611AFC">
        <w:rPr>
          <w:rFonts w:asciiTheme="minorHAnsi" w:hAnsiTheme="minorHAnsi" w:cstheme="minorHAnsi"/>
          <w:sz w:val="22"/>
          <w:szCs w:val="22"/>
        </w:rPr>
        <w:t>Selon les dispositions de droit commun (C.trav. art.</w:t>
      </w:r>
      <w:r w:rsidR="00B91802">
        <w:rPr>
          <w:rFonts w:asciiTheme="minorHAnsi" w:hAnsiTheme="minorHAnsi" w:cstheme="minorHAnsi"/>
          <w:sz w:val="22"/>
          <w:szCs w:val="22"/>
        </w:rPr>
        <w:t xml:space="preserve"> L</w:t>
      </w:r>
      <w:r w:rsidRPr="00611AFC">
        <w:rPr>
          <w:rFonts w:asciiTheme="minorHAnsi" w:hAnsiTheme="minorHAnsi" w:cstheme="minorHAnsi"/>
          <w:sz w:val="22"/>
          <w:szCs w:val="22"/>
        </w:rPr>
        <w:t xml:space="preserve">1226-1, al.5), les </w:t>
      </w:r>
      <w:r w:rsidRPr="00611AFC">
        <w:rPr>
          <w:rFonts w:asciiTheme="minorHAnsi" w:hAnsiTheme="minorHAnsi" w:cstheme="minorHAnsi"/>
          <w:b/>
          <w:bCs/>
          <w:sz w:val="22"/>
          <w:szCs w:val="22"/>
        </w:rPr>
        <w:t>salariés travaillant à domicile</w:t>
      </w:r>
      <w:r w:rsidRPr="00611AFC">
        <w:rPr>
          <w:rFonts w:asciiTheme="minorHAnsi" w:hAnsiTheme="minorHAnsi" w:cstheme="minorHAnsi"/>
          <w:sz w:val="22"/>
          <w:szCs w:val="22"/>
        </w:rPr>
        <w:t xml:space="preserve">, les salariés </w:t>
      </w:r>
      <w:r w:rsidRPr="00611AFC">
        <w:rPr>
          <w:rFonts w:asciiTheme="minorHAnsi" w:hAnsiTheme="minorHAnsi" w:cstheme="minorHAnsi"/>
          <w:b/>
          <w:bCs/>
          <w:sz w:val="22"/>
          <w:szCs w:val="22"/>
        </w:rPr>
        <w:t>saisonniers</w:t>
      </w:r>
      <w:r w:rsidRPr="00611AFC">
        <w:rPr>
          <w:rFonts w:asciiTheme="minorHAnsi" w:hAnsiTheme="minorHAnsi" w:cstheme="minorHAnsi"/>
          <w:sz w:val="22"/>
          <w:szCs w:val="22"/>
        </w:rPr>
        <w:t xml:space="preserve">, </w:t>
      </w:r>
      <w:r w:rsidRPr="00611AFC">
        <w:rPr>
          <w:rFonts w:asciiTheme="minorHAnsi" w:hAnsiTheme="minorHAnsi" w:cstheme="minorHAnsi"/>
          <w:b/>
          <w:bCs/>
          <w:sz w:val="22"/>
          <w:szCs w:val="22"/>
        </w:rPr>
        <w:t>intermittents</w:t>
      </w:r>
      <w:r w:rsidRPr="00611AFC">
        <w:rPr>
          <w:rFonts w:asciiTheme="minorHAnsi" w:hAnsiTheme="minorHAnsi" w:cstheme="minorHAnsi"/>
          <w:sz w:val="22"/>
          <w:szCs w:val="22"/>
        </w:rPr>
        <w:t xml:space="preserve"> et les salariés </w:t>
      </w:r>
      <w:r w:rsidRPr="00611AFC">
        <w:rPr>
          <w:rFonts w:asciiTheme="minorHAnsi" w:hAnsiTheme="minorHAnsi" w:cstheme="minorHAnsi"/>
          <w:b/>
          <w:bCs/>
          <w:sz w:val="22"/>
          <w:szCs w:val="22"/>
        </w:rPr>
        <w:t>temporaires</w:t>
      </w:r>
      <w:r w:rsidRPr="00611AFC">
        <w:rPr>
          <w:rFonts w:asciiTheme="minorHAnsi" w:hAnsiTheme="minorHAnsi" w:cstheme="minorHAnsi"/>
          <w:sz w:val="22"/>
          <w:szCs w:val="22"/>
        </w:rPr>
        <w:t xml:space="preserve"> ne bénéficient pa</w:t>
      </w:r>
      <w:r w:rsidR="00B94099">
        <w:rPr>
          <w:rFonts w:asciiTheme="minorHAnsi" w:hAnsiTheme="minorHAnsi" w:cstheme="minorHAnsi"/>
          <w:sz w:val="22"/>
          <w:szCs w:val="22"/>
        </w:rPr>
        <w:t>s du maintien de salaire légal.</w:t>
      </w:r>
      <w:r w:rsidR="00B94099">
        <w:rPr>
          <w:rFonts w:asciiTheme="minorHAnsi" w:hAnsiTheme="minorHAnsi" w:cstheme="minorHAnsi"/>
          <w:sz w:val="22"/>
          <w:szCs w:val="22"/>
        </w:rPr>
        <w:br/>
      </w:r>
      <w:r w:rsidR="00DD1C6F">
        <w:rPr>
          <w:rFonts w:asciiTheme="minorHAnsi" w:hAnsiTheme="minorHAnsi" w:cstheme="minorHAnsi"/>
          <w:sz w:val="22"/>
          <w:szCs w:val="22"/>
        </w:rPr>
        <w:t xml:space="preserve">Ces dispositions </w:t>
      </w:r>
      <w:r w:rsidRPr="00611AFC">
        <w:rPr>
          <w:rFonts w:asciiTheme="minorHAnsi" w:hAnsiTheme="minorHAnsi" w:cstheme="minorHAnsi"/>
          <w:sz w:val="22"/>
          <w:szCs w:val="22"/>
        </w:rPr>
        <w:t>sont applicables</w:t>
      </w:r>
      <w:r w:rsidR="00B91802">
        <w:rPr>
          <w:rFonts w:asciiTheme="minorHAnsi" w:hAnsiTheme="minorHAnsi" w:cstheme="minorHAnsi"/>
          <w:sz w:val="22"/>
          <w:szCs w:val="22"/>
        </w:rPr>
        <w:t xml:space="preserve"> immédiatement et</w:t>
      </w:r>
      <w:r w:rsidRPr="00611AFC">
        <w:rPr>
          <w:rFonts w:asciiTheme="minorHAnsi" w:hAnsiTheme="minorHAnsi" w:cstheme="minorHAnsi"/>
          <w:sz w:val="22"/>
          <w:szCs w:val="22"/>
        </w:rPr>
        <w:t xml:space="preserve"> </w:t>
      </w:r>
      <w:r w:rsidR="00640942">
        <w:rPr>
          <w:rFonts w:asciiTheme="minorHAnsi" w:hAnsiTheme="minorHAnsi" w:cstheme="minorHAnsi"/>
          <w:b/>
          <w:bCs/>
          <w:sz w:val="22"/>
          <w:szCs w:val="22"/>
        </w:rPr>
        <w:t xml:space="preserve">jusqu’au 31 </w:t>
      </w:r>
      <w:r w:rsidRPr="00611AFC">
        <w:rPr>
          <w:rFonts w:asciiTheme="minorHAnsi" w:hAnsiTheme="minorHAnsi" w:cstheme="minorHAnsi"/>
          <w:b/>
          <w:bCs/>
          <w:sz w:val="22"/>
          <w:szCs w:val="22"/>
        </w:rPr>
        <w:t>août 2020</w:t>
      </w:r>
      <w:r w:rsidR="00B91802">
        <w:rPr>
          <w:rFonts w:asciiTheme="minorHAnsi" w:hAnsiTheme="minorHAnsi" w:cstheme="minorHAnsi"/>
          <w:sz w:val="22"/>
          <w:szCs w:val="22"/>
        </w:rPr>
        <w:t xml:space="preserve">. </w:t>
      </w:r>
    </w:p>
    <w:p w:rsidR="00611AFC" w:rsidRDefault="00B91802" w:rsidP="00940EFA">
      <w:pPr>
        <w:pStyle w:val="NormalWeb"/>
        <w:rPr>
          <w:rFonts w:asciiTheme="minorHAnsi" w:hAnsiTheme="minorHAnsi" w:cstheme="minorHAnsi"/>
          <w:sz w:val="22"/>
          <w:szCs w:val="22"/>
        </w:rPr>
      </w:pPr>
      <w:r>
        <w:rPr>
          <w:rFonts w:asciiTheme="minorHAnsi" w:hAnsiTheme="minorHAnsi" w:cstheme="minorHAnsi"/>
          <w:sz w:val="22"/>
          <w:szCs w:val="22"/>
        </w:rPr>
        <w:t xml:space="preserve">Un </w:t>
      </w:r>
      <w:r w:rsidR="00611AFC" w:rsidRPr="00611AFC">
        <w:rPr>
          <w:rFonts w:asciiTheme="minorHAnsi" w:hAnsiTheme="minorHAnsi" w:cstheme="minorHAnsi"/>
          <w:sz w:val="22"/>
          <w:szCs w:val="22"/>
        </w:rPr>
        <w:t>décret</w:t>
      </w:r>
      <w:r>
        <w:rPr>
          <w:rFonts w:asciiTheme="minorHAnsi" w:hAnsiTheme="minorHAnsi" w:cstheme="minorHAnsi"/>
          <w:sz w:val="22"/>
          <w:szCs w:val="22"/>
        </w:rPr>
        <w:t xml:space="preserve"> est intervenu pour adapter</w:t>
      </w:r>
      <w:r w:rsidR="00611AFC" w:rsidRPr="00611AFC">
        <w:rPr>
          <w:rFonts w:asciiTheme="minorHAnsi" w:hAnsiTheme="minorHAnsi" w:cstheme="minorHAnsi"/>
          <w:sz w:val="22"/>
          <w:szCs w:val="22"/>
        </w:rPr>
        <w:t xml:space="preserve"> les </w:t>
      </w:r>
      <w:r w:rsidR="00640942" w:rsidRPr="00B94099">
        <w:rPr>
          <w:rFonts w:asciiTheme="minorHAnsi" w:hAnsiTheme="minorHAnsi" w:cstheme="minorHAnsi"/>
          <w:sz w:val="22"/>
          <w:szCs w:val="22"/>
        </w:rPr>
        <w:t xml:space="preserve">délais </w:t>
      </w:r>
      <w:r w:rsidR="00611AFC" w:rsidRPr="00B94099">
        <w:rPr>
          <w:rFonts w:asciiTheme="minorHAnsi" w:hAnsiTheme="minorHAnsi" w:cstheme="minorHAnsi"/>
          <w:sz w:val="22"/>
          <w:szCs w:val="22"/>
        </w:rPr>
        <w:t>et</w:t>
      </w:r>
      <w:r w:rsidR="00640942" w:rsidRPr="00B94099">
        <w:rPr>
          <w:rFonts w:asciiTheme="minorHAnsi" w:hAnsiTheme="minorHAnsi" w:cstheme="minorHAnsi"/>
          <w:sz w:val="22"/>
          <w:szCs w:val="22"/>
        </w:rPr>
        <w:t xml:space="preserve"> </w:t>
      </w:r>
      <w:r w:rsidR="00611AFC" w:rsidRPr="00B94099">
        <w:rPr>
          <w:rFonts w:asciiTheme="minorHAnsi" w:hAnsiTheme="minorHAnsi" w:cstheme="minorHAnsi"/>
          <w:sz w:val="22"/>
          <w:szCs w:val="22"/>
        </w:rPr>
        <w:t>modalités de versement</w:t>
      </w:r>
      <w:r w:rsidR="00611AFC" w:rsidRPr="00611AFC">
        <w:rPr>
          <w:rFonts w:asciiTheme="minorHAnsi" w:hAnsiTheme="minorHAnsi" w:cstheme="minorHAnsi"/>
          <w:sz w:val="22"/>
          <w:szCs w:val="22"/>
        </w:rPr>
        <w:t xml:space="preserve"> de l’indemnité complémentaire</w:t>
      </w:r>
      <w:r w:rsidRPr="00B94099">
        <w:rPr>
          <w:rFonts w:asciiTheme="minorHAnsi" w:hAnsiTheme="minorHAnsi" w:cstheme="minorHAnsi"/>
          <w:sz w:val="22"/>
          <w:szCs w:val="22"/>
        </w:rPr>
        <w:t xml:space="preserve"> légale</w:t>
      </w:r>
      <w:r w:rsidR="00611AFC" w:rsidRPr="00611AFC">
        <w:rPr>
          <w:rFonts w:asciiTheme="minorHAnsi" w:hAnsiTheme="minorHAnsi" w:cstheme="minorHAnsi"/>
          <w:sz w:val="22"/>
          <w:szCs w:val="22"/>
        </w:rPr>
        <w:t xml:space="preserve"> pour « calquer » les différentes durées d’application des mesures dérogatoires qui varient aujourd’hui selon les assurés (assurés placés en isolement, parents d’enfants scolarisés, personnes à risques ou salariés en arrêt de travail « classique »)</w:t>
      </w:r>
      <w:r w:rsidR="00640942">
        <w:rPr>
          <w:rFonts w:asciiTheme="minorHAnsi" w:hAnsiTheme="minorHAnsi" w:cstheme="minorHAnsi"/>
          <w:sz w:val="22"/>
          <w:szCs w:val="22"/>
        </w:rPr>
        <w:t xml:space="preserve"> </w:t>
      </w:r>
      <w:r w:rsidR="00611AFC" w:rsidRPr="00611AFC">
        <w:rPr>
          <w:rFonts w:asciiTheme="minorHAnsi" w:hAnsiTheme="minorHAnsi" w:cstheme="minorHAnsi"/>
          <w:sz w:val="22"/>
          <w:szCs w:val="22"/>
        </w:rPr>
        <w:t>et</w:t>
      </w:r>
      <w:r w:rsidR="00640942">
        <w:rPr>
          <w:rFonts w:asciiTheme="minorHAnsi" w:hAnsiTheme="minorHAnsi" w:cstheme="minorHAnsi"/>
          <w:sz w:val="22"/>
          <w:szCs w:val="22"/>
        </w:rPr>
        <w:t xml:space="preserve"> </w:t>
      </w:r>
      <w:r w:rsidR="00611AFC" w:rsidRPr="00611AFC">
        <w:rPr>
          <w:rFonts w:asciiTheme="minorHAnsi" w:hAnsiTheme="minorHAnsi" w:cstheme="minorHAnsi"/>
          <w:sz w:val="22"/>
          <w:szCs w:val="22"/>
        </w:rPr>
        <w:t xml:space="preserve">le type d’indemnisation (IJSS ou indemnités </w:t>
      </w:r>
      <w:r>
        <w:rPr>
          <w:rFonts w:asciiTheme="minorHAnsi" w:hAnsiTheme="minorHAnsi" w:cstheme="minorHAnsi"/>
          <w:sz w:val="22"/>
          <w:szCs w:val="22"/>
        </w:rPr>
        <w:t>complémentaires de l’employeur) et la date de parution des décrets.</w:t>
      </w:r>
    </w:p>
    <w:p w:rsidR="005B6944" w:rsidRPr="00640942" w:rsidRDefault="0017500D" w:rsidP="005B6944">
      <w:pPr>
        <w:pStyle w:val="Titre2"/>
        <w:rPr>
          <w:rFonts w:asciiTheme="majorHAnsi" w:eastAsiaTheme="majorEastAsia" w:hAnsiTheme="majorHAnsi" w:cstheme="majorBidi"/>
          <w:bCs w:val="0"/>
          <w:i w:val="0"/>
          <w:iCs w:val="0"/>
          <w:color w:val="002060"/>
          <w:spacing w:val="5"/>
          <w:kern w:val="28"/>
          <w:sz w:val="32"/>
          <w:szCs w:val="52"/>
          <w:lang w:eastAsia="en-US"/>
        </w:rPr>
      </w:pPr>
      <w:r>
        <w:rPr>
          <w:rFonts w:asciiTheme="majorHAnsi" w:eastAsiaTheme="majorEastAsia" w:hAnsiTheme="majorHAnsi" w:cstheme="majorBidi"/>
          <w:bCs w:val="0"/>
          <w:i w:val="0"/>
          <w:iCs w:val="0"/>
          <w:color w:val="002060"/>
          <w:spacing w:val="5"/>
          <w:kern w:val="28"/>
          <w:sz w:val="32"/>
          <w:szCs w:val="52"/>
          <w:lang w:eastAsia="en-US"/>
        </w:rPr>
        <w:lastRenderedPageBreak/>
        <w:t xml:space="preserve">Alors </w:t>
      </w:r>
      <w:r w:rsidR="005B6944">
        <w:rPr>
          <w:rFonts w:asciiTheme="majorHAnsi" w:eastAsiaTheme="majorEastAsia" w:hAnsiTheme="majorHAnsi" w:cstheme="majorBidi"/>
          <w:bCs w:val="0"/>
          <w:i w:val="0"/>
          <w:iCs w:val="0"/>
          <w:color w:val="002060"/>
          <w:spacing w:val="5"/>
          <w:kern w:val="28"/>
          <w:sz w:val="32"/>
          <w:szCs w:val="52"/>
          <w:lang w:eastAsia="en-US"/>
        </w:rPr>
        <w:t xml:space="preserve">Quid du maintien de </w:t>
      </w:r>
      <w:r w:rsidR="005B6944" w:rsidRPr="00640942">
        <w:rPr>
          <w:rFonts w:asciiTheme="majorHAnsi" w:eastAsiaTheme="majorEastAsia" w:hAnsiTheme="majorHAnsi" w:cstheme="majorBidi"/>
          <w:bCs w:val="0"/>
          <w:i w:val="0"/>
          <w:iCs w:val="0"/>
          <w:color w:val="002060"/>
          <w:spacing w:val="5"/>
          <w:kern w:val="28"/>
          <w:sz w:val="32"/>
          <w:szCs w:val="52"/>
          <w:lang w:eastAsia="en-US"/>
        </w:rPr>
        <w:t xml:space="preserve">salaire conventionnel ? </w:t>
      </w:r>
    </w:p>
    <w:p w:rsidR="0017500D" w:rsidRDefault="005B6944" w:rsidP="005B6944">
      <w:pPr>
        <w:pStyle w:val="NormalWeb"/>
        <w:rPr>
          <w:rFonts w:asciiTheme="minorHAnsi" w:hAnsiTheme="minorHAnsi" w:cstheme="minorHAnsi"/>
          <w:sz w:val="22"/>
          <w:szCs w:val="22"/>
        </w:rPr>
      </w:pPr>
      <w:r>
        <w:rPr>
          <w:rFonts w:asciiTheme="minorHAnsi" w:hAnsiTheme="minorHAnsi" w:cstheme="minorHAnsi"/>
          <w:sz w:val="22"/>
          <w:szCs w:val="22"/>
        </w:rPr>
        <w:t xml:space="preserve">Comme </w:t>
      </w:r>
      <w:r w:rsidR="00DD1C6F">
        <w:rPr>
          <w:rFonts w:asciiTheme="minorHAnsi" w:hAnsiTheme="minorHAnsi" w:cstheme="minorHAnsi"/>
          <w:sz w:val="22"/>
          <w:szCs w:val="22"/>
        </w:rPr>
        <w:t>indiqué</w:t>
      </w:r>
      <w:r>
        <w:rPr>
          <w:rFonts w:asciiTheme="minorHAnsi" w:hAnsiTheme="minorHAnsi" w:cstheme="minorHAnsi"/>
          <w:sz w:val="22"/>
          <w:szCs w:val="22"/>
        </w:rPr>
        <w:t xml:space="preserve"> ci-dessus, </w:t>
      </w:r>
      <w:r w:rsidR="00E378B9">
        <w:rPr>
          <w:rFonts w:asciiTheme="minorHAnsi" w:hAnsiTheme="minorHAnsi" w:cstheme="minorHAnsi"/>
          <w:sz w:val="22"/>
          <w:szCs w:val="22"/>
        </w:rPr>
        <w:t>l</w:t>
      </w:r>
      <w:r w:rsidRPr="00640942">
        <w:rPr>
          <w:rFonts w:asciiTheme="minorHAnsi" w:hAnsiTheme="minorHAnsi" w:cstheme="minorHAnsi"/>
          <w:sz w:val="22"/>
          <w:szCs w:val="22"/>
        </w:rPr>
        <w:t xml:space="preserve">es conventions collectives peuvent prévoir leurs </w:t>
      </w:r>
      <w:r w:rsidRPr="00640942">
        <w:rPr>
          <w:rFonts w:asciiTheme="minorHAnsi" w:hAnsiTheme="minorHAnsi" w:cstheme="minorHAnsi"/>
          <w:b/>
          <w:bCs/>
          <w:sz w:val="22"/>
          <w:szCs w:val="22"/>
        </w:rPr>
        <w:t>propres conditions</w:t>
      </w:r>
      <w:r w:rsidRPr="00640942">
        <w:rPr>
          <w:rFonts w:asciiTheme="minorHAnsi" w:hAnsiTheme="minorHAnsi" w:cstheme="minorHAnsi"/>
          <w:sz w:val="22"/>
          <w:szCs w:val="22"/>
        </w:rPr>
        <w:t xml:space="preserve"> d’indemnisati</w:t>
      </w:r>
      <w:r>
        <w:rPr>
          <w:rFonts w:asciiTheme="minorHAnsi" w:hAnsiTheme="minorHAnsi" w:cstheme="minorHAnsi"/>
          <w:sz w:val="22"/>
          <w:szCs w:val="22"/>
        </w:rPr>
        <w:t>on.</w:t>
      </w:r>
      <w:r w:rsidR="0017500D">
        <w:rPr>
          <w:rFonts w:asciiTheme="minorHAnsi" w:hAnsiTheme="minorHAnsi" w:cstheme="minorHAnsi"/>
          <w:sz w:val="22"/>
          <w:szCs w:val="22"/>
        </w:rPr>
        <w:t xml:space="preserve"> </w:t>
      </w:r>
    </w:p>
    <w:p w:rsidR="0017500D" w:rsidRPr="004B4A30" w:rsidRDefault="0017500D" w:rsidP="005B6944">
      <w:pPr>
        <w:pStyle w:val="NormalWeb"/>
        <w:rPr>
          <w:rFonts w:asciiTheme="minorHAnsi" w:hAnsiTheme="minorHAnsi" w:cstheme="minorHAnsi"/>
          <w:b/>
          <w:color w:val="4BACC6" w:themeColor="accent5"/>
          <w:sz w:val="22"/>
          <w:szCs w:val="22"/>
        </w:rPr>
      </w:pPr>
      <w:r w:rsidRPr="004B4A30">
        <w:rPr>
          <w:rFonts w:asciiTheme="minorHAnsi" w:hAnsiTheme="minorHAnsi" w:cstheme="minorHAnsi"/>
          <w:b/>
          <w:color w:val="4BACC6" w:themeColor="accent5"/>
          <w:sz w:val="22"/>
          <w:szCs w:val="22"/>
        </w:rPr>
        <w:t>Dès la mise en confinement, et la multiplication des arrêts la FDSEA 71 a sollicité l’AG2R pour obtenir leur validation quant à l’application de l’accord prévoyance en Saône et Loire pour les exploitations agricoles en cas d’arrêt lié au Covid</w:t>
      </w:r>
      <w:r w:rsidR="00DA5672" w:rsidRPr="004B4A30">
        <w:rPr>
          <w:rFonts w:asciiTheme="minorHAnsi" w:hAnsiTheme="minorHAnsi" w:cstheme="minorHAnsi"/>
          <w:b/>
          <w:color w:val="4BACC6" w:themeColor="accent5"/>
          <w:sz w:val="22"/>
          <w:szCs w:val="22"/>
        </w:rPr>
        <w:t>-</w:t>
      </w:r>
      <w:r w:rsidRPr="004B4A30">
        <w:rPr>
          <w:rFonts w:asciiTheme="minorHAnsi" w:hAnsiTheme="minorHAnsi" w:cstheme="minorHAnsi"/>
          <w:b/>
          <w:color w:val="4BACC6" w:themeColor="accent5"/>
          <w:sz w:val="22"/>
          <w:szCs w:val="22"/>
        </w:rPr>
        <w:t>19.</w:t>
      </w:r>
    </w:p>
    <w:p w:rsidR="0017500D" w:rsidRDefault="0017500D" w:rsidP="0017500D">
      <w:pPr>
        <w:pStyle w:val="NormalWeb"/>
        <w:rPr>
          <w:rFonts w:asciiTheme="minorHAnsi" w:hAnsiTheme="minorHAnsi" w:cstheme="minorHAnsi"/>
          <w:sz w:val="22"/>
          <w:szCs w:val="22"/>
        </w:rPr>
      </w:pPr>
      <w:r>
        <w:rPr>
          <w:rFonts w:asciiTheme="minorHAnsi" w:hAnsiTheme="minorHAnsi" w:cstheme="minorHAnsi"/>
          <w:sz w:val="22"/>
          <w:szCs w:val="22"/>
        </w:rPr>
        <w:t xml:space="preserve">L’AG2R a donné une première réponse en date du 8 avril 2020, alors qu’un bon nombre de bulletin de salaire salariés avaient déjà été réalisés, en précisant que les arrêts « garde d’enfant » et « confinement » étaient totalement exclus du contrat prévoyance </w:t>
      </w:r>
    </w:p>
    <w:p w:rsidR="00B94099" w:rsidRDefault="0017500D" w:rsidP="00B94099">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sz w:val="22"/>
          <w:szCs w:val="22"/>
        </w:rPr>
        <w:t>Selon l’</w:t>
      </w:r>
      <w:r w:rsidR="00940EFA" w:rsidRPr="00AD384D">
        <w:rPr>
          <w:rFonts w:asciiTheme="minorHAnsi" w:hAnsiTheme="minorHAnsi" w:cstheme="minorHAnsi"/>
          <w:b/>
          <w:sz w:val="22"/>
          <w:szCs w:val="22"/>
        </w:rPr>
        <w:t>AG2R le contrat prévoyance</w:t>
      </w:r>
      <w:r w:rsidR="002C25CA">
        <w:rPr>
          <w:rFonts w:asciiTheme="minorHAnsi" w:hAnsiTheme="minorHAnsi" w:cstheme="minorHAnsi"/>
          <w:b/>
          <w:sz w:val="22"/>
          <w:szCs w:val="22"/>
        </w:rPr>
        <w:t xml:space="preserve"> applicable</w:t>
      </w:r>
      <w:r>
        <w:rPr>
          <w:rFonts w:asciiTheme="minorHAnsi" w:hAnsiTheme="minorHAnsi" w:cstheme="minorHAnsi"/>
          <w:b/>
          <w:sz w:val="22"/>
          <w:szCs w:val="22"/>
        </w:rPr>
        <w:t xml:space="preserve"> aux exploitations agricoles </w:t>
      </w:r>
      <w:r w:rsidR="00E378B9">
        <w:rPr>
          <w:rFonts w:asciiTheme="minorHAnsi" w:hAnsiTheme="minorHAnsi" w:cstheme="minorHAnsi"/>
          <w:b/>
          <w:sz w:val="22"/>
          <w:szCs w:val="22"/>
        </w:rPr>
        <w:t xml:space="preserve">de </w:t>
      </w:r>
      <w:r>
        <w:rPr>
          <w:rFonts w:asciiTheme="minorHAnsi" w:hAnsiTheme="minorHAnsi" w:cstheme="minorHAnsi"/>
          <w:b/>
          <w:sz w:val="22"/>
          <w:szCs w:val="22"/>
        </w:rPr>
        <w:t>Saône et Loire</w:t>
      </w:r>
      <w:r w:rsidR="00940EFA" w:rsidRPr="00AD384D">
        <w:rPr>
          <w:rFonts w:asciiTheme="minorHAnsi" w:hAnsiTheme="minorHAnsi" w:cstheme="minorHAnsi"/>
          <w:b/>
          <w:sz w:val="22"/>
          <w:szCs w:val="22"/>
        </w:rPr>
        <w:t xml:space="preserve"> </w:t>
      </w:r>
      <w:r w:rsidR="00940EFA" w:rsidRPr="00B91802">
        <w:rPr>
          <w:rFonts w:asciiTheme="minorHAnsi" w:hAnsiTheme="minorHAnsi" w:cstheme="minorHAnsi"/>
          <w:b/>
          <w:sz w:val="22"/>
          <w:szCs w:val="22"/>
        </w:rPr>
        <w:t>couvre les arrêts de travail liés à un accident ou à une maladie, dont le Coronavirus,</w:t>
      </w:r>
      <w:r>
        <w:rPr>
          <w:rFonts w:asciiTheme="minorHAnsi" w:hAnsiTheme="minorHAnsi" w:cstheme="minorHAnsi"/>
          <w:b/>
          <w:sz w:val="22"/>
          <w:szCs w:val="22"/>
        </w:rPr>
        <w:t xml:space="preserve"> uniquement</w:t>
      </w:r>
      <w:r w:rsidR="00940EFA" w:rsidRPr="00B91802">
        <w:rPr>
          <w:rFonts w:asciiTheme="minorHAnsi" w:hAnsiTheme="minorHAnsi" w:cstheme="minorHAnsi"/>
          <w:b/>
          <w:sz w:val="22"/>
          <w:szCs w:val="22"/>
        </w:rPr>
        <w:t xml:space="preserve"> sans modification du fonctionnement de nos garanties</w:t>
      </w:r>
      <w:r>
        <w:rPr>
          <w:rFonts w:asciiTheme="minorHAnsi" w:hAnsiTheme="minorHAnsi" w:cstheme="minorHAnsi"/>
          <w:b/>
          <w:sz w:val="22"/>
          <w:szCs w:val="22"/>
        </w:rPr>
        <w:t xml:space="preserve">. </w:t>
      </w:r>
    </w:p>
    <w:p w:rsidR="00B91802" w:rsidRPr="00B91802" w:rsidRDefault="0017500D" w:rsidP="00B9409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Ce</w:t>
      </w:r>
      <w:r w:rsidR="00BD5A7A">
        <w:rPr>
          <w:rFonts w:asciiTheme="minorHAnsi" w:hAnsiTheme="minorHAnsi" w:cstheme="minorHAnsi"/>
          <w:sz w:val="22"/>
          <w:szCs w:val="22"/>
        </w:rPr>
        <w:t>la</w:t>
      </w:r>
      <w:r w:rsidR="002C25CA">
        <w:rPr>
          <w:rFonts w:asciiTheme="minorHAnsi" w:hAnsiTheme="minorHAnsi" w:cstheme="minorHAnsi"/>
          <w:sz w:val="22"/>
          <w:szCs w:val="22"/>
        </w:rPr>
        <w:t xml:space="preserve"> signifie pour l’AG2R q</w:t>
      </w:r>
      <w:r>
        <w:rPr>
          <w:rFonts w:asciiTheme="minorHAnsi" w:hAnsiTheme="minorHAnsi" w:cstheme="minorHAnsi"/>
          <w:sz w:val="22"/>
          <w:szCs w:val="22"/>
        </w:rPr>
        <w:t xml:space="preserve">ue </w:t>
      </w:r>
      <w:r w:rsidR="00B91802" w:rsidRPr="00B91802">
        <w:rPr>
          <w:rFonts w:asciiTheme="minorHAnsi" w:hAnsiTheme="minorHAnsi" w:cstheme="minorHAnsi"/>
          <w:sz w:val="22"/>
          <w:szCs w:val="22"/>
        </w:rPr>
        <w:t>le fait d’avoir un enfant à garder n’est pas lié à l’état de santé du salarié et donc ne fait pas intervenir les g</w:t>
      </w:r>
      <w:r>
        <w:rPr>
          <w:rFonts w:asciiTheme="minorHAnsi" w:hAnsiTheme="minorHAnsi" w:cstheme="minorHAnsi"/>
          <w:sz w:val="22"/>
          <w:szCs w:val="22"/>
        </w:rPr>
        <w:t>aranties du contrat Prévoyance.</w:t>
      </w:r>
    </w:p>
    <w:p w:rsidR="00B91802" w:rsidRPr="00B91802" w:rsidRDefault="0017500D" w:rsidP="00940EFA">
      <w:pPr>
        <w:rPr>
          <w:rFonts w:asciiTheme="minorHAnsi" w:hAnsiTheme="minorHAnsi" w:cstheme="minorHAnsi"/>
          <w:sz w:val="22"/>
          <w:szCs w:val="22"/>
        </w:rPr>
      </w:pPr>
      <w:r>
        <w:rPr>
          <w:rFonts w:asciiTheme="minorHAnsi" w:hAnsiTheme="minorHAnsi" w:cstheme="minorHAnsi"/>
          <w:sz w:val="22"/>
          <w:szCs w:val="22"/>
        </w:rPr>
        <w:t xml:space="preserve">En conséquence, </w:t>
      </w:r>
      <w:r w:rsidR="00940EFA" w:rsidRPr="00AD384D">
        <w:rPr>
          <w:rFonts w:asciiTheme="minorHAnsi" w:hAnsiTheme="minorHAnsi" w:cstheme="minorHAnsi"/>
          <w:sz w:val="22"/>
          <w:szCs w:val="22"/>
        </w:rPr>
        <w:t>le</w:t>
      </w:r>
      <w:r w:rsidR="00B91802" w:rsidRPr="00B91802">
        <w:rPr>
          <w:rFonts w:asciiTheme="minorHAnsi" w:hAnsiTheme="minorHAnsi" w:cstheme="minorHAnsi"/>
          <w:sz w:val="22"/>
          <w:szCs w:val="22"/>
        </w:rPr>
        <w:t xml:space="preserve"> contrat ne couvre pas ces arrêts de travail confinement ou maintien </w:t>
      </w:r>
      <w:r w:rsidR="00AD384D">
        <w:rPr>
          <w:rFonts w:asciiTheme="minorHAnsi" w:hAnsiTheme="minorHAnsi" w:cstheme="minorHAnsi"/>
          <w:sz w:val="22"/>
          <w:szCs w:val="22"/>
        </w:rPr>
        <w:t>à domicile pour garde d’enfant.</w:t>
      </w:r>
    </w:p>
    <w:p w:rsidR="00B91802" w:rsidRDefault="00B91802" w:rsidP="00940EFA">
      <w:pPr>
        <w:rPr>
          <w:rFonts w:asciiTheme="minorHAnsi" w:hAnsiTheme="minorHAnsi" w:cstheme="minorHAnsi"/>
          <w:sz w:val="22"/>
          <w:szCs w:val="22"/>
        </w:rPr>
      </w:pPr>
    </w:p>
    <w:p w:rsidR="0017500D" w:rsidRDefault="00940EFA" w:rsidP="00940EFA">
      <w:pPr>
        <w:rPr>
          <w:rFonts w:asciiTheme="minorHAnsi" w:hAnsiTheme="minorHAnsi" w:cstheme="minorHAnsi"/>
          <w:b/>
          <w:sz w:val="22"/>
          <w:szCs w:val="22"/>
        </w:rPr>
      </w:pPr>
      <w:r w:rsidRPr="00DA5672">
        <w:rPr>
          <w:rFonts w:asciiTheme="minorHAnsi" w:hAnsiTheme="minorHAnsi" w:cstheme="minorHAnsi"/>
          <w:b/>
          <w:sz w:val="22"/>
          <w:szCs w:val="22"/>
        </w:rPr>
        <w:t>La FDSEA71 a rapidement revendiqu</w:t>
      </w:r>
      <w:r w:rsidR="00B22086" w:rsidRPr="00DA5672">
        <w:rPr>
          <w:rFonts w:asciiTheme="minorHAnsi" w:hAnsiTheme="minorHAnsi" w:cstheme="minorHAnsi"/>
          <w:b/>
          <w:sz w:val="22"/>
          <w:szCs w:val="22"/>
        </w:rPr>
        <w:t>é</w:t>
      </w:r>
      <w:r w:rsidRPr="00DA5672">
        <w:rPr>
          <w:rFonts w:asciiTheme="minorHAnsi" w:hAnsiTheme="minorHAnsi" w:cstheme="minorHAnsi"/>
          <w:b/>
          <w:sz w:val="22"/>
          <w:szCs w:val="22"/>
        </w:rPr>
        <w:t xml:space="preserve"> auprès de l’AG2R L</w:t>
      </w:r>
      <w:r w:rsidR="00B91802" w:rsidRPr="00B91802">
        <w:rPr>
          <w:rFonts w:asciiTheme="minorHAnsi" w:hAnsiTheme="minorHAnsi" w:cstheme="minorHAnsi"/>
          <w:b/>
          <w:sz w:val="22"/>
          <w:szCs w:val="22"/>
        </w:rPr>
        <w:t>a Mondiale</w:t>
      </w:r>
      <w:r w:rsidR="0017500D" w:rsidRPr="00DA5672">
        <w:rPr>
          <w:rFonts w:asciiTheme="minorHAnsi" w:hAnsiTheme="minorHAnsi" w:cstheme="minorHAnsi"/>
          <w:b/>
          <w:sz w:val="22"/>
          <w:szCs w:val="22"/>
        </w:rPr>
        <w:t> :</w:t>
      </w:r>
    </w:p>
    <w:p w:rsidR="00B94099" w:rsidRPr="00DA5672" w:rsidRDefault="00B94099" w:rsidP="00940EFA">
      <w:pPr>
        <w:rPr>
          <w:rFonts w:asciiTheme="minorHAnsi" w:hAnsiTheme="minorHAnsi" w:cstheme="minorHAnsi"/>
          <w:b/>
          <w:sz w:val="22"/>
          <w:szCs w:val="22"/>
        </w:rPr>
      </w:pPr>
    </w:p>
    <w:p w:rsidR="0017500D" w:rsidRDefault="0017500D" w:rsidP="00940EFA">
      <w:pPr>
        <w:rPr>
          <w:rFonts w:asciiTheme="minorHAnsi" w:hAnsiTheme="minorHAnsi" w:cstheme="minorHAnsi"/>
          <w:sz w:val="22"/>
          <w:szCs w:val="22"/>
        </w:rPr>
      </w:pPr>
      <w:r>
        <w:rPr>
          <w:rFonts w:asciiTheme="minorHAnsi" w:hAnsiTheme="minorHAnsi" w:cstheme="minorHAnsi"/>
          <w:sz w:val="22"/>
          <w:szCs w:val="22"/>
        </w:rPr>
        <w:t>- L’application de l’accord prévoyance sans modification des garanties pour tous les types d’arrêts liés au COVID 19 (garde d’enfant, confinement, personnes vulnérables …)</w:t>
      </w:r>
    </w:p>
    <w:p w:rsidR="00940EFA" w:rsidRDefault="0017500D" w:rsidP="00940EFA">
      <w:pPr>
        <w:rPr>
          <w:rFonts w:asciiTheme="minorHAnsi" w:hAnsiTheme="minorHAnsi" w:cstheme="minorHAnsi"/>
          <w:sz w:val="22"/>
          <w:szCs w:val="22"/>
        </w:rPr>
      </w:pPr>
      <w:r>
        <w:rPr>
          <w:rFonts w:asciiTheme="minorHAnsi" w:hAnsiTheme="minorHAnsi" w:cstheme="minorHAnsi"/>
          <w:sz w:val="22"/>
          <w:szCs w:val="22"/>
        </w:rPr>
        <w:t>-</w:t>
      </w:r>
      <w:r w:rsidR="00940EFA" w:rsidRPr="00AD384D">
        <w:rPr>
          <w:rFonts w:asciiTheme="minorHAnsi" w:hAnsiTheme="minorHAnsi" w:cstheme="minorHAnsi"/>
          <w:sz w:val="22"/>
          <w:szCs w:val="22"/>
        </w:rPr>
        <w:t>la mise en place de solutions pour accompagner les employeurs de main d’oeuvre</w:t>
      </w:r>
      <w:r w:rsidR="00B91802" w:rsidRPr="00B91802">
        <w:rPr>
          <w:rFonts w:asciiTheme="minorHAnsi" w:hAnsiTheme="minorHAnsi" w:cstheme="minorHAnsi"/>
          <w:sz w:val="22"/>
          <w:szCs w:val="22"/>
        </w:rPr>
        <w:t xml:space="preserve"> dans </w:t>
      </w:r>
      <w:r w:rsidR="00940EFA" w:rsidRPr="00AD384D">
        <w:rPr>
          <w:rFonts w:asciiTheme="minorHAnsi" w:hAnsiTheme="minorHAnsi" w:cstheme="minorHAnsi"/>
          <w:sz w:val="22"/>
          <w:szCs w:val="22"/>
        </w:rPr>
        <w:t>cette période de crise inédite.</w:t>
      </w:r>
    </w:p>
    <w:p w:rsidR="00B94099" w:rsidRPr="00AD384D" w:rsidRDefault="00B94099" w:rsidP="00940EFA">
      <w:pPr>
        <w:rPr>
          <w:rFonts w:asciiTheme="minorHAnsi" w:hAnsiTheme="minorHAnsi" w:cstheme="minorHAnsi"/>
          <w:sz w:val="22"/>
          <w:szCs w:val="22"/>
        </w:rPr>
      </w:pPr>
    </w:p>
    <w:p w:rsidR="00B22086" w:rsidRPr="004B4A30" w:rsidRDefault="00940EFA" w:rsidP="00940EFA">
      <w:pPr>
        <w:rPr>
          <w:rFonts w:asciiTheme="minorHAnsi" w:hAnsiTheme="minorHAnsi" w:cstheme="minorHAnsi"/>
          <w:b/>
          <w:color w:val="4BACC6" w:themeColor="accent5"/>
          <w:sz w:val="22"/>
          <w:szCs w:val="22"/>
        </w:rPr>
      </w:pPr>
      <w:r w:rsidRPr="004B4A30">
        <w:rPr>
          <w:rFonts w:asciiTheme="minorHAnsi" w:hAnsiTheme="minorHAnsi" w:cstheme="minorHAnsi"/>
          <w:b/>
          <w:color w:val="4BACC6" w:themeColor="accent5"/>
          <w:sz w:val="22"/>
          <w:szCs w:val="22"/>
        </w:rPr>
        <w:t xml:space="preserve">Grâce à nos actions, l’AG2R La Mondiale </w:t>
      </w:r>
      <w:r w:rsidR="00B22086" w:rsidRPr="004B4A30">
        <w:rPr>
          <w:rFonts w:asciiTheme="minorHAnsi" w:hAnsiTheme="minorHAnsi" w:cstheme="minorHAnsi"/>
          <w:b/>
          <w:color w:val="4BACC6" w:themeColor="accent5"/>
          <w:sz w:val="22"/>
          <w:szCs w:val="22"/>
        </w:rPr>
        <w:t>a présenté un dispositif d’aide exceptionnelle à destination des employeurs de main d’œuvre.</w:t>
      </w:r>
    </w:p>
    <w:p w:rsidR="00940EFA" w:rsidRPr="004B4A30" w:rsidRDefault="00AD384D" w:rsidP="00940EFA">
      <w:pPr>
        <w:rPr>
          <w:rFonts w:asciiTheme="minorHAnsi" w:hAnsiTheme="minorHAnsi" w:cstheme="minorHAnsi"/>
          <w:b/>
          <w:color w:val="4BACC6" w:themeColor="accent5"/>
          <w:sz w:val="22"/>
          <w:szCs w:val="22"/>
        </w:rPr>
      </w:pPr>
      <w:r w:rsidRPr="004B4A30">
        <w:rPr>
          <w:rFonts w:asciiTheme="minorHAnsi" w:hAnsiTheme="minorHAnsi" w:cstheme="minorHAnsi"/>
          <w:b/>
          <w:color w:val="4BACC6" w:themeColor="accent5"/>
          <w:sz w:val="22"/>
          <w:szCs w:val="22"/>
        </w:rPr>
        <w:t>Cela</w:t>
      </w:r>
      <w:r w:rsidR="00B22086" w:rsidRPr="004B4A30">
        <w:rPr>
          <w:rFonts w:asciiTheme="minorHAnsi" w:hAnsiTheme="minorHAnsi" w:cstheme="minorHAnsi"/>
          <w:b/>
          <w:color w:val="4BACC6" w:themeColor="accent5"/>
          <w:sz w:val="22"/>
          <w:szCs w:val="22"/>
        </w:rPr>
        <w:t xml:space="preserve"> signifie que l’AG2R ne prendr</w:t>
      </w:r>
      <w:r w:rsidR="00940EFA" w:rsidRPr="004B4A30">
        <w:rPr>
          <w:rFonts w:asciiTheme="minorHAnsi" w:hAnsiTheme="minorHAnsi" w:cstheme="minorHAnsi"/>
          <w:b/>
          <w:color w:val="4BACC6" w:themeColor="accent5"/>
          <w:sz w:val="22"/>
          <w:szCs w:val="22"/>
        </w:rPr>
        <w:t xml:space="preserve">a pas en charge le complément employeur en cas d’arrêt pour garde d’enfant mais versera une aide </w:t>
      </w:r>
      <w:r w:rsidR="00940EFA" w:rsidRPr="00B91802">
        <w:rPr>
          <w:rFonts w:asciiTheme="minorHAnsi" w:hAnsiTheme="minorHAnsi" w:cstheme="minorHAnsi"/>
          <w:b/>
          <w:color w:val="4BACC6" w:themeColor="accent5"/>
          <w:sz w:val="22"/>
          <w:szCs w:val="22"/>
        </w:rPr>
        <w:t xml:space="preserve">relative aux arrêts pour garde d’enfants </w:t>
      </w:r>
      <w:r w:rsidR="00940EFA" w:rsidRPr="004B4A30">
        <w:rPr>
          <w:rFonts w:asciiTheme="minorHAnsi" w:hAnsiTheme="minorHAnsi" w:cstheme="minorHAnsi"/>
          <w:b/>
          <w:color w:val="4BACC6" w:themeColor="accent5"/>
          <w:sz w:val="22"/>
          <w:szCs w:val="22"/>
        </w:rPr>
        <w:t>aux</w:t>
      </w:r>
      <w:r w:rsidR="00B22086" w:rsidRPr="004B4A30">
        <w:rPr>
          <w:rFonts w:asciiTheme="minorHAnsi" w:hAnsiTheme="minorHAnsi" w:cstheme="minorHAnsi"/>
          <w:b/>
          <w:color w:val="4BACC6" w:themeColor="accent5"/>
          <w:sz w:val="22"/>
          <w:szCs w:val="22"/>
        </w:rPr>
        <w:t xml:space="preserve"> entreprises.</w:t>
      </w:r>
    </w:p>
    <w:p w:rsidR="00B22086" w:rsidRPr="004B4A30" w:rsidRDefault="00B22086" w:rsidP="00940EFA">
      <w:pPr>
        <w:rPr>
          <w:rFonts w:asciiTheme="minorHAnsi" w:hAnsiTheme="minorHAnsi" w:cstheme="minorHAnsi"/>
          <w:b/>
          <w:color w:val="4BACC6" w:themeColor="accent5"/>
          <w:sz w:val="22"/>
          <w:szCs w:val="22"/>
        </w:rPr>
      </w:pPr>
      <w:r w:rsidRPr="004B4A30">
        <w:rPr>
          <w:rFonts w:asciiTheme="minorHAnsi" w:hAnsiTheme="minorHAnsi" w:cstheme="minorHAnsi"/>
          <w:b/>
          <w:color w:val="4BACC6" w:themeColor="accent5"/>
          <w:sz w:val="22"/>
          <w:szCs w:val="22"/>
        </w:rPr>
        <w:t>Cette aide, pour l’heure, ne s’applique qu’aux arrêts pour garde d’enfant.</w:t>
      </w:r>
    </w:p>
    <w:p w:rsidR="00DA5672" w:rsidRDefault="00DA5672" w:rsidP="00940EFA">
      <w:pPr>
        <w:rPr>
          <w:rFonts w:asciiTheme="minorHAnsi" w:hAnsiTheme="minorHAnsi" w:cstheme="minorHAnsi"/>
          <w:sz w:val="22"/>
          <w:szCs w:val="22"/>
        </w:rPr>
      </w:pPr>
    </w:p>
    <w:p w:rsidR="004B4A30" w:rsidRDefault="004B4A30" w:rsidP="00940EFA">
      <w:pPr>
        <w:rPr>
          <w:rFonts w:asciiTheme="minorHAnsi" w:hAnsiTheme="minorHAnsi" w:cstheme="minorHAnsi"/>
          <w:b/>
          <w:sz w:val="22"/>
          <w:szCs w:val="22"/>
          <w:u w:val="single"/>
        </w:rPr>
      </w:pPr>
      <w:r w:rsidRPr="004B4A30">
        <w:rPr>
          <w:rFonts w:asciiTheme="minorHAnsi" w:hAnsiTheme="minorHAnsi" w:cstheme="minorHAnsi"/>
          <w:b/>
          <w:sz w:val="22"/>
          <w:szCs w:val="22"/>
          <w:u w:val="single"/>
        </w:rPr>
        <w:t>D</w:t>
      </w:r>
      <w:r w:rsidR="00B22086" w:rsidRPr="004B4A30">
        <w:rPr>
          <w:rFonts w:asciiTheme="minorHAnsi" w:hAnsiTheme="minorHAnsi" w:cstheme="minorHAnsi"/>
          <w:b/>
          <w:sz w:val="22"/>
          <w:szCs w:val="22"/>
          <w:u w:val="single"/>
        </w:rPr>
        <w:t>ispositif</w:t>
      </w:r>
      <w:r w:rsidR="00AD384D" w:rsidRPr="004B4A30">
        <w:rPr>
          <w:rFonts w:asciiTheme="minorHAnsi" w:hAnsiTheme="minorHAnsi" w:cstheme="minorHAnsi"/>
          <w:b/>
          <w:sz w:val="22"/>
          <w:szCs w:val="22"/>
          <w:u w:val="single"/>
        </w:rPr>
        <w:t xml:space="preserve"> </w:t>
      </w:r>
      <w:r w:rsidRPr="004B4A30">
        <w:rPr>
          <w:rFonts w:asciiTheme="minorHAnsi" w:hAnsiTheme="minorHAnsi" w:cstheme="minorHAnsi"/>
          <w:b/>
          <w:sz w:val="22"/>
          <w:szCs w:val="22"/>
          <w:u w:val="single"/>
        </w:rPr>
        <w:t>de solidarité mise en place par l’AG2R :</w:t>
      </w:r>
    </w:p>
    <w:p w:rsidR="004B4A30" w:rsidRDefault="004B4A30" w:rsidP="00940EFA">
      <w:pPr>
        <w:rPr>
          <w:rFonts w:asciiTheme="minorHAnsi" w:hAnsiTheme="minorHAnsi" w:cstheme="minorHAnsi"/>
          <w:b/>
          <w:sz w:val="22"/>
          <w:szCs w:val="22"/>
          <w:u w:val="single"/>
        </w:rPr>
      </w:pPr>
    </w:p>
    <w:p w:rsidR="004B4A30" w:rsidRDefault="004B4A30" w:rsidP="00940EFA">
      <w:pPr>
        <w:rPr>
          <w:rFonts w:asciiTheme="minorHAnsi" w:hAnsiTheme="minorHAnsi" w:cstheme="minorHAnsi"/>
          <w:sz w:val="22"/>
          <w:szCs w:val="22"/>
        </w:rPr>
      </w:pPr>
      <w:r>
        <w:rPr>
          <w:rFonts w:asciiTheme="minorHAnsi" w:hAnsiTheme="minorHAnsi" w:cstheme="minorHAnsi"/>
          <w:sz w:val="22"/>
          <w:szCs w:val="22"/>
        </w:rPr>
        <w:t>Ces mesures d’aides s’appliquent aux entreprises de moins de 500 salariés ayant un contrat de prévoyance souscrit auprès de l’AG2R Prévoyance.</w:t>
      </w:r>
    </w:p>
    <w:p w:rsidR="004B4A30" w:rsidRPr="004B4A30" w:rsidRDefault="004B4A30" w:rsidP="00703130">
      <w:pPr>
        <w:spacing w:before="120"/>
        <w:rPr>
          <w:rFonts w:asciiTheme="minorHAnsi" w:hAnsiTheme="minorHAnsi" w:cstheme="minorHAnsi"/>
          <w:b/>
          <w:sz w:val="22"/>
          <w:szCs w:val="22"/>
        </w:rPr>
      </w:pPr>
      <w:r>
        <w:rPr>
          <w:rFonts w:asciiTheme="minorHAnsi" w:hAnsiTheme="minorHAnsi" w:cstheme="minorHAnsi"/>
          <w:sz w:val="22"/>
          <w:szCs w:val="22"/>
        </w:rPr>
        <w:t xml:space="preserve">Pour ces entreprises l’AG2R versera une aide </w:t>
      </w:r>
      <w:r>
        <w:rPr>
          <w:rFonts w:asciiTheme="minorHAnsi" w:hAnsiTheme="minorHAnsi" w:cstheme="minorHAnsi"/>
          <w:b/>
          <w:sz w:val="22"/>
          <w:szCs w:val="22"/>
        </w:rPr>
        <w:t>par salarié</w:t>
      </w:r>
      <w:r w:rsidRPr="004B4A30">
        <w:rPr>
          <w:rFonts w:asciiTheme="minorHAnsi" w:hAnsiTheme="minorHAnsi" w:cstheme="minorHAnsi"/>
          <w:b/>
          <w:sz w:val="22"/>
          <w:szCs w:val="22"/>
        </w:rPr>
        <w:t xml:space="preserve"> en arrêt de travail pour garde d’enfant de moins de 16 ans</w:t>
      </w:r>
      <w:r>
        <w:rPr>
          <w:rFonts w:asciiTheme="minorHAnsi" w:hAnsiTheme="minorHAnsi" w:cstheme="minorHAnsi"/>
          <w:sz w:val="22"/>
          <w:szCs w:val="22"/>
        </w:rPr>
        <w:t xml:space="preserve"> (sans limite d’âge pour les enfants en situation de handicap), et </w:t>
      </w:r>
      <w:r w:rsidRPr="004B4A30">
        <w:rPr>
          <w:rFonts w:asciiTheme="minorHAnsi" w:hAnsiTheme="minorHAnsi" w:cstheme="minorHAnsi"/>
          <w:b/>
          <w:sz w:val="22"/>
          <w:szCs w:val="22"/>
          <w:u w:val="single"/>
        </w:rPr>
        <w:t>pour les arrêts supérieurs à 30 jours.</w:t>
      </w:r>
    </w:p>
    <w:p w:rsidR="00AD384D" w:rsidRPr="00B91802" w:rsidRDefault="00AD384D" w:rsidP="00703130">
      <w:pPr>
        <w:rPr>
          <w:rFonts w:asciiTheme="minorHAnsi" w:hAnsiTheme="minorHAnsi" w:cstheme="minorHAnsi"/>
          <w:sz w:val="22"/>
          <w:szCs w:val="22"/>
        </w:rPr>
      </w:pPr>
    </w:p>
    <w:p w:rsidR="00B91802" w:rsidRDefault="00B91802" w:rsidP="00703130">
      <w:pPr>
        <w:rPr>
          <w:rFonts w:asciiTheme="minorHAnsi" w:hAnsiTheme="minorHAnsi" w:cstheme="minorHAnsi"/>
          <w:sz w:val="22"/>
          <w:szCs w:val="22"/>
        </w:rPr>
      </w:pPr>
      <w:r w:rsidRPr="00B91802">
        <w:rPr>
          <w:rFonts w:asciiTheme="minorHAnsi" w:hAnsiTheme="minorHAnsi" w:cstheme="minorHAnsi"/>
          <w:b/>
          <w:sz w:val="22"/>
          <w:szCs w:val="22"/>
        </w:rPr>
        <w:t>Pour les entreprises de moins de 20 salariés</w:t>
      </w:r>
      <w:r w:rsidRPr="00B91802">
        <w:rPr>
          <w:rFonts w:asciiTheme="minorHAnsi" w:hAnsiTheme="minorHAnsi" w:cstheme="minorHAnsi"/>
          <w:sz w:val="22"/>
          <w:szCs w:val="22"/>
        </w:rPr>
        <w:t xml:space="preserve"> : </w:t>
      </w:r>
      <w:r w:rsidRPr="00B91802">
        <w:rPr>
          <w:rFonts w:asciiTheme="minorHAnsi" w:hAnsiTheme="minorHAnsi" w:cstheme="minorHAnsi"/>
          <w:b/>
          <w:sz w:val="22"/>
          <w:szCs w:val="22"/>
        </w:rPr>
        <w:t>300 €</w:t>
      </w:r>
      <w:r w:rsidRPr="00B91802">
        <w:rPr>
          <w:rFonts w:asciiTheme="minorHAnsi" w:hAnsiTheme="minorHAnsi" w:cstheme="minorHAnsi"/>
          <w:sz w:val="22"/>
          <w:szCs w:val="22"/>
        </w:rPr>
        <w:t xml:space="preserve"> par salarié à </w:t>
      </w:r>
      <w:r w:rsidRPr="00B91802">
        <w:rPr>
          <w:rFonts w:asciiTheme="minorHAnsi" w:hAnsiTheme="minorHAnsi" w:cstheme="minorHAnsi"/>
          <w:b/>
          <w:sz w:val="22"/>
          <w:szCs w:val="22"/>
        </w:rPr>
        <w:t>temps plein concerné</w:t>
      </w:r>
      <w:r w:rsidRPr="00B91802">
        <w:rPr>
          <w:rFonts w:asciiTheme="minorHAnsi" w:hAnsiTheme="minorHAnsi" w:cstheme="minorHAnsi"/>
          <w:sz w:val="22"/>
          <w:szCs w:val="22"/>
        </w:rPr>
        <w:t xml:space="preserve"> (150 € un salarié à temps partiel supérieur à 40%) dans la </w:t>
      </w:r>
      <w:r w:rsidRPr="00B91802">
        <w:rPr>
          <w:rFonts w:asciiTheme="minorHAnsi" w:hAnsiTheme="minorHAnsi" w:cstheme="minorHAnsi"/>
          <w:b/>
          <w:sz w:val="22"/>
          <w:szCs w:val="22"/>
        </w:rPr>
        <w:t>limite de 2 salariés et de</w:t>
      </w:r>
      <w:r w:rsidRPr="00B91802">
        <w:rPr>
          <w:rFonts w:asciiTheme="minorHAnsi" w:hAnsiTheme="minorHAnsi" w:cstheme="minorHAnsi"/>
          <w:sz w:val="22"/>
          <w:szCs w:val="22"/>
        </w:rPr>
        <w:t xml:space="preserve"> </w:t>
      </w:r>
      <w:r w:rsidRPr="00B91802">
        <w:rPr>
          <w:rFonts w:asciiTheme="minorHAnsi" w:hAnsiTheme="minorHAnsi" w:cstheme="minorHAnsi"/>
          <w:b/>
          <w:sz w:val="22"/>
          <w:szCs w:val="22"/>
        </w:rPr>
        <w:t>600 €.</w:t>
      </w:r>
    </w:p>
    <w:p w:rsidR="005B6944" w:rsidRDefault="005B6944" w:rsidP="00703130">
      <w:pPr>
        <w:spacing w:before="120"/>
        <w:rPr>
          <w:rFonts w:asciiTheme="minorHAnsi" w:hAnsiTheme="minorHAnsi" w:cstheme="minorHAnsi"/>
          <w:b/>
          <w:sz w:val="22"/>
          <w:szCs w:val="22"/>
        </w:rPr>
      </w:pPr>
      <w:r w:rsidRPr="00B91802">
        <w:rPr>
          <w:rFonts w:asciiTheme="minorHAnsi" w:hAnsiTheme="minorHAnsi" w:cstheme="minorHAnsi"/>
          <w:b/>
          <w:sz w:val="22"/>
          <w:szCs w:val="22"/>
        </w:rPr>
        <w:t>Pour les entreprises de 20</w:t>
      </w:r>
      <w:r>
        <w:rPr>
          <w:rFonts w:asciiTheme="minorHAnsi" w:hAnsiTheme="minorHAnsi" w:cstheme="minorHAnsi"/>
          <w:b/>
          <w:sz w:val="22"/>
          <w:szCs w:val="22"/>
        </w:rPr>
        <w:t xml:space="preserve"> à 500</w:t>
      </w:r>
      <w:r w:rsidRPr="00B91802">
        <w:rPr>
          <w:rFonts w:asciiTheme="minorHAnsi" w:hAnsiTheme="minorHAnsi" w:cstheme="minorHAnsi"/>
          <w:b/>
          <w:sz w:val="22"/>
          <w:szCs w:val="22"/>
        </w:rPr>
        <w:t xml:space="preserve"> salariés</w:t>
      </w:r>
      <w:r w:rsidRPr="00B91802">
        <w:rPr>
          <w:rFonts w:asciiTheme="minorHAnsi" w:hAnsiTheme="minorHAnsi" w:cstheme="minorHAnsi"/>
          <w:sz w:val="22"/>
          <w:szCs w:val="22"/>
        </w:rPr>
        <w:t xml:space="preserve"> : </w:t>
      </w:r>
      <w:r w:rsidRPr="00B91802">
        <w:rPr>
          <w:rFonts w:asciiTheme="minorHAnsi" w:hAnsiTheme="minorHAnsi" w:cstheme="minorHAnsi"/>
          <w:b/>
          <w:sz w:val="22"/>
          <w:szCs w:val="22"/>
        </w:rPr>
        <w:t>300 €</w:t>
      </w:r>
      <w:r w:rsidRPr="00B91802">
        <w:rPr>
          <w:rFonts w:asciiTheme="minorHAnsi" w:hAnsiTheme="minorHAnsi" w:cstheme="minorHAnsi"/>
          <w:sz w:val="22"/>
          <w:szCs w:val="22"/>
        </w:rPr>
        <w:t xml:space="preserve"> par salarié à </w:t>
      </w:r>
      <w:r w:rsidRPr="00B91802">
        <w:rPr>
          <w:rFonts w:asciiTheme="minorHAnsi" w:hAnsiTheme="minorHAnsi" w:cstheme="minorHAnsi"/>
          <w:b/>
          <w:sz w:val="22"/>
          <w:szCs w:val="22"/>
        </w:rPr>
        <w:t>temps plein concerné</w:t>
      </w:r>
      <w:r w:rsidRPr="00B91802">
        <w:rPr>
          <w:rFonts w:asciiTheme="minorHAnsi" w:hAnsiTheme="minorHAnsi" w:cstheme="minorHAnsi"/>
          <w:sz w:val="22"/>
          <w:szCs w:val="22"/>
        </w:rPr>
        <w:t xml:space="preserve"> (150 € un salarié à temps partiel supérieur à 40%) dans la </w:t>
      </w:r>
      <w:r w:rsidRPr="00B91802">
        <w:rPr>
          <w:rFonts w:asciiTheme="minorHAnsi" w:hAnsiTheme="minorHAnsi" w:cstheme="minorHAnsi"/>
          <w:b/>
          <w:sz w:val="22"/>
          <w:szCs w:val="22"/>
        </w:rPr>
        <w:t xml:space="preserve">limite de </w:t>
      </w:r>
      <w:r w:rsidRPr="00DA5672">
        <w:rPr>
          <w:rFonts w:asciiTheme="minorHAnsi" w:hAnsiTheme="minorHAnsi" w:cstheme="minorHAnsi"/>
          <w:b/>
          <w:sz w:val="22"/>
          <w:szCs w:val="22"/>
        </w:rPr>
        <w:t>10 % de l’effectif</w:t>
      </w:r>
      <w:r w:rsidRPr="00B91802">
        <w:rPr>
          <w:rFonts w:asciiTheme="minorHAnsi" w:hAnsiTheme="minorHAnsi" w:cstheme="minorHAnsi"/>
          <w:b/>
          <w:sz w:val="22"/>
          <w:szCs w:val="22"/>
        </w:rPr>
        <w:t xml:space="preserve"> et de </w:t>
      </w:r>
      <w:r w:rsidRPr="00DA5672">
        <w:rPr>
          <w:rFonts w:asciiTheme="minorHAnsi" w:hAnsiTheme="minorHAnsi" w:cstheme="minorHAnsi"/>
          <w:b/>
          <w:sz w:val="22"/>
          <w:szCs w:val="22"/>
        </w:rPr>
        <w:t>30</w:t>
      </w:r>
      <w:r w:rsidRPr="00B91802">
        <w:rPr>
          <w:rFonts w:asciiTheme="minorHAnsi" w:hAnsiTheme="minorHAnsi" w:cstheme="minorHAnsi"/>
          <w:b/>
          <w:sz w:val="22"/>
          <w:szCs w:val="22"/>
        </w:rPr>
        <w:t>00 €.</w:t>
      </w:r>
    </w:p>
    <w:p w:rsidR="00B94099" w:rsidRDefault="00B94099" w:rsidP="005B6944">
      <w:pPr>
        <w:rPr>
          <w:rFonts w:asciiTheme="minorHAnsi" w:hAnsiTheme="minorHAnsi" w:cstheme="minorHAnsi"/>
          <w:sz w:val="22"/>
          <w:szCs w:val="22"/>
        </w:rPr>
      </w:pPr>
    </w:p>
    <w:p w:rsidR="005B6944" w:rsidRDefault="005B6944" w:rsidP="00940EFA">
      <w:pPr>
        <w:rPr>
          <w:rFonts w:asciiTheme="minorHAnsi" w:hAnsiTheme="minorHAnsi" w:cstheme="minorHAnsi"/>
          <w:b/>
          <w:color w:val="4BACC6" w:themeColor="accent5"/>
          <w:sz w:val="22"/>
          <w:szCs w:val="22"/>
          <w:u w:val="single"/>
        </w:rPr>
      </w:pPr>
      <w:r w:rsidRPr="00DA5672">
        <w:rPr>
          <w:rFonts w:asciiTheme="minorHAnsi" w:hAnsiTheme="minorHAnsi" w:cstheme="minorHAnsi"/>
          <w:b/>
          <w:color w:val="4BACC6" w:themeColor="accent5"/>
          <w:sz w:val="22"/>
          <w:szCs w:val="22"/>
          <w:u w:val="single"/>
        </w:rPr>
        <w:lastRenderedPageBreak/>
        <w:t xml:space="preserve">Modalités pour réclamer cette aide : </w:t>
      </w:r>
    </w:p>
    <w:p w:rsidR="00BF6520" w:rsidRPr="00DA5672" w:rsidRDefault="00BF6520" w:rsidP="00940EFA">
      <w:pPr>
        <w:rPr>
          <w:rFonts w:asciiTheme="minorHAnsi" w:hAnsiTheme="minorHAnsi" w:cstheme="minorHAnsi"/>
          <w:sz w:val="22"/>
          <w:szCs w:val="22"/>
        </w:rPr>
      </w:pPr>
    </w:p>
    <w:p w:rsidR="005B6944" w:rsidRPr="0096577F" w:rsidRDefault="005B6944" w:rsidP="005B6944">
      <w:pPr>
        <w:rPr>
          <w:rFonts w:ascii="Arial" w:hAnsi="Arial" w:cs="Arial"/>
          <w:b/>
          <w:bCs/>
          <w:color w:val="000000"/>
          <w:sz w:val="24"/>
          <w:szCs w:val="24"/>
          <w:lang w:eastAsia="en-US"/>
        </w:rPr>
      </w:pPr>
      <w:r w:rsidRPr="0096577F">
        <w:rPr>
          <w:rFonts w:ascii="Arial" w:hAnsi="Arial" w:cs="Arial"/>
          <w:b/>
          <w:bCs/>
          <w:color w:val="000000"/>
          <w:sz w:val="24"/>
          <w:szCs w:val="24"/>
          <w:lang w:eastAsia="en-US"/>
        </w:rPr>
        <w:t xml:space="preserve">ETAPE 1 : </w:t>
      </w:r>
    </w:p>
    <w:p w:rsidR="005B6944" w:rsidRPr="00703130" w:rsidRDefault="005B6944" w:rsidP="005B6944">
      <w:pPr>
        <w:rPr>
          <w:rFonts w:ascii="Arial" w:hAnsi="Arial" w:cs="Arial"/>
          <w:color w:val="000000"/>
          <w:sz w:val="12"/>
          <w:szCs w:val="12"/>
          <w:lang w:eastAsia="en-US"/>
        </w:rPr>
      </w:pPr>
    </w:p>
    <w:p w:rsidR="005B6944" w:rsidRPr="00DA5672" w:rsidRDefault="005B6944" w:rsidP="00B94099">
      <w:pPr>
        <w:numPr>
          <w:ilvl w:val="0"/>
          <w:numId w:val="22"/>
        </w:numPr>
        <w:ind w:left="284" w:hanging="284"/>
        <w:jc w:val="left"/>
        <w:rPr>
          <w:rFonts w:asciiTheme="minorHAnsi" w:hAnsiTheme="minorHAnsi" w:cs="Arial"/>
          <w:color w:val="000000"/>
          <w:sz w:val="22"/>
          <w:szCs w:val="22"/>
          <w:lang w:eastAsia="en-US"/>
        </w:rPr>
      </w:pPr>
      <w:r w:rsidRPr="00DA5672">
        <w:rPr>
          <w:rFonts w:asciiTheme="minorHAnsi" w:hAnsiTheme="minorHAnsi" w:cs="Arial"/>
          <w:color w:val="000000"/>
          <w:sz w:val="22"/>
          <w:szCs w:val="22"/>
          <w:lang w:eastAsia="en-US"/>
        </w:rPr>
        <w:t xml:space="preserve">L’entreprise télécharge le formulaire </w:t>
      </w:r>
      <w:r w:rsidR="006E50E0">
        <w:rPr>
          <w:rFonts w:asciiTheme="minorHAnsi" w:hAnsiTheme="minorHAnsi" w:cs="Arial"/>
          <w:color w:val="000000"/>
          <w:sz w:val="22"/>
          <w:szCs w:val="22"/>
          <w:lang w:eastAsia="en-US"/>
        </w:rPr>
        <w:t xml:space="preserve">et tableau </w:t>
      </w:r>
      <w:r w:rsidRPr="00DA5672">
        <w:rPr>
          <w:rFonts w:asciiTheme="minorHAnsi" w:hAnsiTheme="minorHAnsi" w:cs="Arial"/>
          <w:color w:val="000000"/>
          <w:sz w:val="22"/>
          <w:szCs w:val="22"/>
          <w:lang w:eastAsia="en-US"/>
        </w:rPr>
        <w:t>sur le site internet AG2R LA MONDIALE</w:t>
      </w:r>
      <w:r w:rsidR="006E50E0">
        <w:rPr>
          <w:rFonts w:asciiTheme="minorHAnsi" w:hAnsiTheme="minorHAnsi" w:cs="Arial"/>
          <w:color w:val="000000"/>
          <w:sz w:val="22"/>
          <w:szCs w:val="22"/>
          <w:lang w:eastAsia="en-US"/>
        </w:rPr>
        <w:t xml:space="preserve"> ou avec le lien suivant</w:t>
      </w:r>
      <w:r w:rsidRPr="00DA5672">
        <w:rPr>
          <w:rFonts w:asciiTheme="minorHAnsi" w:hAnsiTheme="minorHAnsi" w:cs="Arial"/>
          <w:color w:val="000000"/>
          <w:sz w:val="22"/>
          <w:szCs w:val="22"/>
          <w:lang w:eastAsia="en-US"/>
        </w:rPr>
        <w:t xml:space="preserve"> :</w:t>
      </w:r>
    </w:p>
    <w:p w:rsidR="006E50E0" w:rsidRPr="00703130" w:rsidRDefault="006E50E0" w:rsidP="006E50E0">
      <w:pPr>
        <w:pStyle w:val="Paragraphedeliste"/>
        <w:ind w:left="1068"/>
        <w:rPr>
          <w:rFonts w:cs="Arial"/>
          <w:color w:val="000000"/>
        </w:rPr>
      </w:pPr>
      <w:hyperlink r:id="rId9" w:history="1">
        <w:r w:rsidRPr="00703130">
          <w:rPr>
            <w:rStyle w:val="Lienhypertexte"/>
            <w:rFonts w:cs="Arial"/>
          </w:rPr>
          <w:t>https://www.ag2rlamondiale.fr/nous-connaitre/toutes-nos-actualites/une-aide-pour-les-salaries-de-nos-entreprises-clientes-en-arret-de-travail-pour-garde-d-enfants</w:t>
        </w:r>
      </w:hyperlink>
    </w:p>
    <w:p w:rsidR="005B6944" w:rsidRDefault="005B6944" w:rsidP="005B6944">
      <w:pPr>
        <w:rPr>
          <w:rFonts w:ascii="Arial" w:hAnsi="Arial" w:cs="Arial"/>
          <w:color w:val="000000"/>
          <w:lang w:eastAsia="en-US"/>
        </w:rPr>
      </w:pPr>
    </w:p>
    <w:p w:rsidR="00703130" w:rsidRDefault="00703130" w:rsidP="005B6944">
      <w:pPr>
        <w:rPr>
          <w:rFonts w:ascii="Arial" w:hAnsi="Arial" w:cs="Arial"/>
          <w:color w:val="000000"/>
          <w:lang w:eastAsia="en-US"/>
        </w:rPr>
      </w:pPr>
    </w:p>
    <w:p w:rsidR="00703130" w:rsidRDefault="00703130" w:rsidP="005B6944">
      <w:pPr>
        <w:rPr>
          <w:rFonts w:ascii="Arial" w:hAnsi="Arial" w:cs="Arial"/>
          <w:color w:val="000000"/>
          <w:lang w:eastAsia="en-US"/>
        </w:rPr>
      </w:pPr>
    </w:p>
    <w:p w:rsidR="005B6944" w:rsidRDefault="005B6944" w:rsidP="005B6944">
      <w:pPr>
        <w:rPr>
          <w:rFonts w:ascii="Arial" w:hAnsi="Arial" w:cs="Arial"/>
          <w:b/>
          <w:bCs/>
          <w:color w:val="000000"/>
          <w:sz w:val="24"/>
          <w:szCs w:val="24"/>
          <w:lang w:eastAsia="en-US"/>
        </w:rPr>
      </w:pPr>
      <w:r w:rsidRPr="00DA5672">
        <w:rPr>
          <w:rFonts w:ascii="Arial" w:hAnsi="Arial" w:cs="Arial"/>
          <w:b/>
          <w:bCs/>
          <w:color w:val="000000"/>
          <w:sz w:val="24"/>
          <w:szCs w:val="24"/>
          <w:lang w:eastAsia="en-US"/>
        </w:rPr>
        <w:t>ETAPE 2 :</w:t>
      </w:r>
    </w:p>
    <w:p w:rsidR="00703130" w:rsidRPr="00703130" w:rsidRDefault="00703130" w:rsidP="005B6944">
      <w:pPr>
        <w:rPr>
          <w:rFonts w:ascii="Arial" w:hAnsi="Arial" w:cs="Arial"/>
          <w:b/>
          <w:bCs/>
          <w:color w:val="000000"/>
          <w:sz w:val="12"/>
          <w:szCs w:val="12"/>
          <w:lang w:eastAsia="en-US"/>
        </w:rPr>
      </w:pPr>
    </w:p>
    <w:p w:rsidR="005B6944" w:rsidRPr="00DA5672" w:rsidRDefault="005B6944" w:rsidP="005B6944">
      <w:pPr>
        <w:rPr>
          <w:rFonts w:eastAsia="Arial"/>
          <w:sz w:val="22"/>
          <w:szCs w:val="22"/>
        </w:rPr>
      </w:pPr>
      <w:r w:rsidRPr="00DA5672">
        <w:rPr>
          <w:rFonts w:eastAsia="Arial"/>
          <w:sz w:val="22"/>
          <w:szCs w:val="22"/>
        </w:rPr>
        <w:t xml:space="preserve">Le responsable de l’entreprise complète le tableau de déclaration qui lui a été transmis et le renvoie par mail, avec son </w:t>
      </w:r>
      <w:r w:rsidRPr="006E50E0">
        <w:rPr>
          <w:rFonts w:eastAsia="Arial"/>
          <w:b/>
          <w:sz w:val="22"/>
          <w:szCs w:val="22"/>
        </w:rPr>
        <w:t>RIB</w:t>
      </w:r>
      <w:r w:rsidRPr="00DA5672">
        <w:rPr>
          <w:rFonts w:eastAsia="Arial"/>
          <w:sz w:val="22"/>
          <w:szCs w:val="22"/>
        </w:rPr>
        <w:t xml:space="preserve"> et en </w:t>
      </w:r>
      <w:r w:rsidRPr="006E50E0">
        <w:rPr>
          <w:rFonts w:eastAsia="Arial"/>
          <w:b/>
          <w:sz w:val="22"/>
          <w:szCs w:val="22"/>
        </w:rPr>
        <w:t>déclarant sur l’honneur l’exactitude des informations transmises</w:t>
      </w:r>
      <w:r w:rsidRPr="00DA5672">
        <w:rPr>
          <w:rFonts w:eastAsia="Arial"/>
          <w:sz w:val="22"/>
          <w:szCs w:val="22"/>
        </w:rPr>
        <w:t xml:space="preserve"> :</w:t>
      </w:r>
    </w:p>
    <w:p w:rsidR="005B6944" w:rsidRPr="00DA5672" w:rsidRDefault="005B6944" w:rsidP="005B6944">
      <w:pPr>
        <w:rPr>
          <w:rFonts w:eastAsia="Arial"/>
          <w:sz w:val="22"/>
          <w:szCs w:val="22"/>
        </w:rPr>
      </w:pPr>
      <w:r w:rsidRPr="00DA5672">
        <w:rPr>
          <w:rFonts w:eastAsia="Arial"/>
          <w:sz w:val="22"/>
          <w:szCs w:val="22"/>
        </w:rPr>
        <w:t xml:space="preserve">A son interlocuteur habituel AG2R LA MONDIALE </w:t>
      </w:r>
    </w:p>
    <w:p w:rsidR="005B6944" w:rsidRPr="00DA5672" w:rsidRDefault="005B6944" w:rsidP="005B6944">
      <w:pPr>
        <w:rPr>
          <w:rFonts w:eastAsia="Arial"/>
          <w:sz w:val="22"/>
          <w:szCs w:val="22"/>
        </w:rPr>
      </w:pPr>
      <w:r w:rsidRPr="00DA5672">
        <w:rPr>
          <w:rFonts w:eastAsia="Arial"/>
          <w:sz w:val="22"/>
          <w:szCs w:val="22"/>
        </w:rPr>
        <w:t>Ou sur la boîte mail</w:t>
      </w:r>
    </w:p>
    <w:p w:rsidR="005B6944" w:rsidRDefault="005B6944" w:rsidP="005B6944">
      <w:pPr>
        <w:rPr>
          <w:rFonts w:eastAsia="Arial"/>
          <w:sz w:val="22"/>
          <w:szCs w:val="22"/>
        </w:rPr>
      </w:pPr>
      <w:hyperlink r:id="rId10" w:history="1">
        <w:r w:rsidRPr="00DA5672">
          <w:rPr>
            <w:rStyle w:val="Lienhypertexte"/>
            <w:rFonts w:asciiTheme="minorHAnsi" w:hAnsiTheme="minorHAnsi" w:cs="Arial"/>
            <w:sz w:val="22"/>
            <w:szCs w:val="22"/>
            <w:lang w:eastAsia="en-US"/>
          </w:rPr>
          <w:t>actionsociale@ag2rlamondiale.fr</w:t>
        </w:r>
      </w:hyperlink>
      <w:r w:rsidRPr="00DA5672">
        <w:rPr>
          <w:rFonts w:eastAsia="Arial"/>
          <w:sz w:val="22"/>
          <w:szCs w:val="22"/>
        </w:rPr>
        <w:t xml:space="preserve"> en précisant en objet : </w:t>
      </w:r>
      <w:r w:rsidRPr="006E50E0">
        <w:rPr>
          <w:rFonts w:eastAsia="Arial"/>
          <w:b/>
          <w:sz w:val="22"/>
          <w:szCs w:val="22"/>
        </w:rPr>
        <w:t>DECLARATION ATGE COVID</w:t>
      </w:r>
    </w:p>
    <w:p w:rsidR="006E50E0" w:rsidRPr="00DA5672" w:rsidRDefault="006E50E0" w:rsidP="005B6944">
      <w:pPr>
        <w:rPr>
          <w:rFonts w:eastAsia="Arial"/>
          <w:sz w:val="22"/>
          <w:szCs w:val="22"/>
        </w:rPr>
      </w:pPr>
    </w:p>
    <w:p w:rsidR="005B6944" w:rsidRDefault="005B6944" w:rsidP="005B6944">
      <w:pPr>
        <w:rPr>
          <w:rFonts w:ascii="Arial" w:hAnsi="Arial" w:cs="Arial"/>
          <w:b/>
          <w:bCs/>
          <w:color w:val="000000"/>
          <w:sz w:val="24"/>
          <w:szCs w:val="24"/>
          <w:lang w:eastAsia="en-US"/>
        </w:rPr>
      </w:pPr>
      <w:r w:rsidRPr="00DA5672">
        <w:rPr>
          <w:rFonts w:ascii="Arial" w:hAnsi="Arial" w:cs="Arial"/>
          <w:b/>
          <w:bCs/>
          <w:color w:val="000000"/>
          <w:sz w:val="24"/>
          <w:szCs w:val="24"/>
          <w:lang w:eastAsia="en-US"/>
        </w:rPr>
        <w:t>ETAPE 3 :</w:t>
      </w:r>
    </w:p>
    <w:p w:rsidR="00703130" w:rsidRPr="00703130" w:rsidRDefault="00703130" w:rsidP="005B6944">
      <w:pPr>
        <w:rPr>
          <w:rFonts w:ascii="Arial" w:hAnsi="Arial" w:cs="Arial"/>
          <w:b/>
          <w:bCs/>
          <w:color w:val="000000"/>
          <w:sz w:val="12"/>
          <w:szCs w:val="12"/>
          <w:lang w:eastAsia="en-US"/>
        </w:rPr>
      </w:pPr>
    </w:p>
    <w:p w:rsidR="005B6944" w:rsidRPr="00DA5672" w:rsidRDefault="005B6944" w:rsidP="005B6944">
      <w:pPr>
        <w:rPr>
          <w:rFonts w:eastAsia="Arial"/>
          <w:sz w:val="22"/>
          <w:szCs w:val="22"/>
        </w:rPr>
      </w:pPr>
      <w:r w:rsidRPr="00DA5672">
        <w:rPr>
          <w:rFonts w:eastAsia="Arial"/>
          <w:sz w:val="22"/>
          <w:szCs w:val="22"/>
        </w:rPr>
        <w:t>Après vérification de l’éligibilité et des informations transmises, les demandes sont traitées par nos équipes.</w:t>
      </w:r>
    </w:p>
    <w:p w:rsidR="005B6944" w:rsidRDefault="005B6944" w:rsidP="005B6944">
      <w:pPr>
        <w:rPr>
          <w:rFonts w:eastAsia="Arial"/>
          <w:b/>
          <w:sz w:val="22"/>
          <w:szCs w:val="22"/>
        </w:rPr>
      </w:pPr>
      <w:r w:rsidRPr="006E50E0">
        <w:rPr>
          <w:rFonts w:eastAsia="Arial"/>
          <w:b/>
          <w:sz w:val="22"/>
          <w:szCs w:val="22"/>
        </w:rPr>
        <w:t>Le virement est effectué sous un délai de 30 jours</w:t>
      </w:r>
      <w:r w:rsidR="006E50E0">
        <w:rPr>
          <w:rFonts w:eastAsia="Arial"/>
          <w:b/>
          <w:sz w:val="22"/>
          <w:szCs w:val="22"/>
        </w:rPr>
        <w:t>.</w:t>
      </w:r>
    </w:p>
    <w:p w:rsidR="00703130" w:rsidRDefault="00703130" w:rsidP="005B6944">
      <w:pPr>
        <w:rPr>
          <w:rFonts w:eastAsia="Arial"/>
          <w:b/>
          <w:sz w:val="22"/>
          <w:szCs w:val="22"/>
        </w:rPr>
      </w:pPr>
    </w:p>
    <w:p w:rsidR="006E50E0" w:rsidRPr="00703130" w:rsidRDefault="006E50E0" w:rsidP="006E50E0">
      <w:pPr>
        <w:rPr>
          <w:rFonts w:eastAsia="Arial"/>
          <w:b/>
          <w:sz w:val="22"/>
          <w:szCs w:val="22"/>
        </w:rPr>
      </w:pPr>
      <w:r w:rsidRPr="00703130">
        <w:rPr>
          <w:rFonts w:eastAsia="Arial"/>
          <w:b/>
          <w:sz w:val="22"/>
          <w:szCs w:val="22"/>
        </w:rPr>
        <w:t xml:space="preserve">Attention </w:t>
      </w:r>
      <w:r w:rsidRPr="00703130">
        <w:rPr>
          <w:rFonts w:eastAsia="Arial"/>
          <w:b/>
          <w:sz w:val="22"/>
          <w:szCs w:val="22"/>
        </w:rPr>
        <w:t>quelques précisions supplémentaires pouvant répondre à des cas particuliers :</w:t>
      </w:r>
    </w:p>
    <w:p w:rsidR="006E50E0" w:rsidRPr="006E50E0" w:rsidRDefault="006E50E0" w:rsidP="006E50E0">
      <w:pPr>
        <w:ind w:left="708"/>
        <w:rPr>
          <w:rFonts w:eastAsia="Arial"/>
          <w:sz w:val="22"/>
          <w:szCs w:val="22"/>
        </w:rPr>
      </w:pPr>
      <w:r w:rsidRPr="006E50E0">
        <w:rPr>
          <w:rFonts w:eastAsia="Arial"/>
          <w:sz w:val="22"/>
          <w:szCs w:val="22"/>
        </w:rPr>
        <w:t>-</w:t>
      </w:r>
      <w:r w:rsidRPr="006E50E0">
        <w:rPr>
          <w:rFonts w:eastAsia="Arial"/>
          <w:sz w:val="22"/>
          <w:szCs w:val="22"/>
        </w:rPr>
        <w:t xml:space="preserve">L'arrêt s'apprécie sur </w:t>
      </w:r>
      <w:r w:rsidRPr="006E50E0">
        <w:rPr>
          <w:rFonts w:eastAsia="Arial"/>
          <w:b/>
          <w:sz w:val="22"/>
          <w:szCs w:val="22"/>
        </w:rPr>
        <w:t>30 jours consécutifs</w:t>
      </w:r>
      <w:r w:rsidRPr="006E50E0">
        <w:rPr>
          <w:rFonts w:eastAsia="Arial"/>
          <w:sz w:val="22"/>
          <w:szCs w:val="22"/>
        </w:rPr>
        <w:t>, et non</w:t>
      </w:r>
      <w:r w:rsidRPr="006E50E0">
        <w:rPr>
          <w:rFonts w:eastAsia="Arial"/>
          <w:sz w:val="22"/>
          <w:szCs w:val="22"/>
        </w:rPr>
        <w:t xml:space="preserve"> 30 jours cumulés. </w:t>
      </w:r>
    </w:p>
    <w:p w:rsidR="006E50E0" w:rsidRPr="006E50E0" w:rsidRDefault="006E50E0" w:rsidP="006E50E0">
      <w:pPr>
        <w:ind w:left="708"/>
        <w:rPr>
          <w:rFonts w:eastAsia="Arial"/>
          <w:sz w:val="22"/>
          <w:szCs w:val="22"/>
        </w:rPr>
      </w:pPr>
      <w:r w:rsidRPr="006E50E0">
        <w:rPr>
          <w:rFonts w:eastAsia="Arial"/>
          <w:sz w:val="22"/>
          <w:szCs w:val="22"/>
        </w:rPr>
        <w:t>-L</w:t>
      </w:r>
      <w:r w:rsidRPr="006E50E0">
        <w:rPr>
          <w:rFonts w:eastAsia="Arial"/>
          <w:sz w:val="22"/>
          <w:szCs w:val="22"/>
        </w:rPr>
        <w:t xml:space="preserve">'aide n'est </w:t>
      </w:r>
      <w:r w:rsidRPr="006E50E0">
        <w:rPr>
          <w:rFonts w:eastAsia="Arial"/>
          <w:b/>
          <w:sz w:val="22"/>
          <w:szCs w:val="22"/>
        </w:rPr>
        <w:t>pas proratisée si l'arrêt est inférieur à 30 jours</w:t>
      </w:r>
      <w:r w:rsidRPr="006E50E0">
        <w:rPr>
          <w:rFonts w:eastAsia="Arial"/>
          <w:sz w:val="22"/>
          <w:szCs w:val="22"/>
        </w:rPr>
        <w:t>.</w:t>
      </w:r>
    </w:p>
    <w:p w:rsidR="006E50E0" w:rsidRDefault="006E50E0" w:rsidP="006E50E0">
      <w:pPr>
        <w:ind w:left="708"/>
        <w:rPr>
          <w:rFonts w:eastAsia="Arial"/>
          <w:sz w:val="22"/>
          <w:szCs w:val="22"/>
        </w:rPr>
      </w:pPr>
      <w:r w:rsidRPr="006E50E0">
        <w:rPr>
          <w:rFonts w:eastAsia="Arial"/>
          <w:sz w:val="22"/>
          <w:szCs w:val="22"/>
        </w:rPr>
        <w:t>-</w:t>
      </w:r>
      <w:r w:rsidRPr="006E50E0">
        <w:rPr>
          <w:rFonts w:eastAsia="Arial"/>
          <w:sz w:val="22"/>
          <w:szCs w:val="22"/>
        </w:rPr>
        <w:t xml:space="preserve">L’aide fonctionne pour les arrêts entre le </w:t>
      </w:r>
      <w:r w:rsidRPr="006E50E0">
        <w:rPr>
          <w:rFonts w:eastAsia="Arial"/>
          <w:b/>
          <w:sz w:val="22"/>
          <w:szCs w:val="22"/>
        </w:rPr>
        <w:t>16 mars et 01er mai</w:t>
      </w:r>
      <w:r w:rsidRPr="006E50E0">
        <w:rPr>
          <w:rFonts w:eastAsia="Arial"/>
          <w:sz w:val="22"/>
          <w:szCs w:val="22"/>
        </w:rPr>
        <w:t>, après les salariés passent au régime du chômage partiel</w:t>
      </w:r>
      <w:r w:rsidRPr="006E50E0">
        <w:rPr>
          <w:rFonts w:eastAsia="Arial"/>
          <w:sz w:val="22"/>
          <w:szCs w:val="22"/>
        </w:rPr>
        <w:t>.</w:t>
      </w:r>
    </w:p>
    <w:p w:rsidR="00703130" w:rsidRPr="006E50E0" w:rsidRDefault="00703130" w:rsidP="006E50E0">
      <w:pPr>
        <w:ind w:left="708"/>
        <w:rPr>
          <w:rFonts w:eastAsia="Arial"/>
          <w:sz w:val="22"/>
          <w:szCs w:val="22"/>
        </w:rPr>
      </w:pPr>
    </w:p>
    <w:p w:rsidR="006E50E0" w:rsidRDefault="006E50E0" w:rsidP="006E50E0">
      <w:pPr>
        <w:rPr>
          <w:rFonts w:ascii="Arial" w:hAnsi="Arial" w:cs="Arial"/>
          <w:color w:val="000000"/>
        </w:rPr>
      </w:pPr>
      <w:r w:rsidRPr="00703130">
        <w:rPr>
          <w:rFonts w:eastAsia="Arial"/>
          <w:b/>
          <w:sz w:val="22"/>
          <w:szCs w:val="22"/>
        </w:rPr>
        <w:t>Quid de la f</w:t>
      </w:r>
      <w:r w:rsidRPr="00703130">
        <w:rPr>
          <w:rFonts w:eastAsia="Arial"/>
          <w:b/>
          <w:sz w:val="22"/>
          <w:szCs w:val="22"/>
        </w:rPr>
        <w:t>iscalité</w:t>
      </w:r>
      <w:r w:rsidRPr="00703130">
        <w:rPr>
          <w:rFonts w:eastAsia="Arial"/>
          <w:b/>
          <w:sz w:val="22"/>
          <w:szCs w:val="22"/>
        </w:rPr>
        <w:t xml:space="preserve"> de cette aide</w:t>
      </w:r>
      <w:r w:rsidR="00703130">
        <w:rPr>
          <w:rFonts w:eastAsia="Arial"/>
          <w:sz w:val="22"/>
          <w:szCs w:val="22"/>
        </w:rPr>
        <w:t> ?. A</w:t>
      </w:r>
      <w:r w:rsidRPr="006E50E0">
        <w:rPr>
          <w:rFonts w:eastAsia="Arial"/>
          <w:sz w:val="22"/>
          <w:szCs w:val="22"/>
        </w:rPr>
        <w:t xml:space="preserve"> aujourd’hui</w:t>
      </w:r>
      <w:r w:rsidRPr="006E50E0">
        <w:rPr>
          <w:rFonts w:eastAsia="Arial"/>
          <w:sz w:val="22"/>
          <w:szCs w:val="22"/>
        </w:rPr>
        <w:t>, l'aide entre dans l'assiette de l'impôt sur les sociétés, sauf évolutions réglementaires à venir</w:t>
      </w:r>
      <w:r>
        <w:rPr>
          <w:rFonts w:ascii="Arial" w:hAnsi="Arial" w:cs="Arial"/>
          <w:color w:val="000000"/>
        </w:rPr>
        <w:t>.</w:t>
      </w:r>
    </w:p>
    <w:p w:rsidR="006E50E0" w:rsidRPr="006E50E0" w:rsidRDefault="006E50E0" w:rsidP="005B6944">
      <w:pPr>
        <w:rPr>
          <w:rFonts w:eastAsia="Arial"/>
          <w:b/>
          <w:sz w:val="22"/>
          <w:szCs w:val="22"/>
        </w:rPr>
      </w:pPr>
    </w:p>
    <w:p w:rsidR="005B6944" w:rsidRPr="00DA5672" w:rsidRDefault="005B6944" w:rsidP="005B6944">
      <w:pPr>
        <w:rPr>
          <w:rFonts w:eastAsia="Arial"/>
          <w:sz w:val="22"/>
          <w:szCs w:val="22"/>
        </w:rPr>
      </w:pPr>
      <w:r w:rsidRPr="00DA5672">
        <w:rPr>
          <w:rFonts w:eastAsia="Arial"/>
          <w:sz w:val="22"/>
          <w:szCs w:val="22"/>
        </w:rPr>
        <w:t xml:space="preserve">Des contrôles aléatoires seront effectués </w:t>
      </w:r>
      <w:r w:rsidR="002C25CA">
        <w:rPr>
          <w:rFonts w:eastAsia="Arial"/>
          <w:sz w:val="22"/>
          <w:szCs w:val="22"/>
        </w:rPr>
        <w:t>et ils pourront</w:t>
      </w:r>
      <w:r w:rsidRPr="00DA5672">
        <w:rPr>
          <w:rFonts w:eastAsia="Arial"/>
          <w:sz w:val="22"/>
          <w:szCs w:val="22"/>
        </w:rPr>
        <w:t xml:space="preserve"> être amenés à demander à l’entreprise des pièces justificatives complémentaires</w:t>
      </w:r>
      <w:r w:rsidR="00703130">
        <w:rPr>
          <w:rFonts w:eastAsia="Arial"/>
          <w:sz w:val="22"/>
          <w:szCs w:val="22"/>
        </w:rPr>
        <w:t>.</w:t>
      </w:r>
    </w:p>
    <w:p w:rsidR="005B6944" w:rsidRDefault="005B6944" w:rsidP="005B6944">
      <w:pPr>
        <w:rPr>
          <w:rFonts w:eastAsia="Arial"/>
          <w:sz w:val="22"/>
          <w:szCs w:val="22"/>
        </w:rPr>
      </w:pPr>
      <w:r w:rsidRPr="00DA5672">
        <w:rPr>
          <w:rFonts w:eastAsia="Arial"/>
          <w:sz w:val="22"/>
          <w:szCs w:val="22"/>
        </w:rPr>
        <w:t>En cas de non éligibilité ou de refus, l’entreprise sera avertie dans ce même délai.</w:t>
      </w:r>
    </w:p>
    <w:p w:rsidR="0096577F" w:rsidRDefault="0096577F" w:rsidP="005B6944">
      <w:pPr>
        <w:rPr>
          <w:rFonts w:eastAsia="Arial"/>
          <w:sz w:val="22"/>
          <w:szCs w:val="22"/>
        </w:rPr>
      </w:pPr>
    </w:p>
    <w:p w:rsidR="0096577F" w:rsidRPr="00DA5672" w:rsidRDefault="0096577F" w:rsidP="005B6944">
      <w:pPr>
        <w:rPr>
          <w:rFonts w:eastAsia="Arial"/>
          <w:sz w:val="22"/>
          <w:szCs w:val="22"/>
        </w:rPr>
      </w:pPr>
    </w:p>
    <w:p w:rsidR="00BC5039" w:rsidRDefault="00BC5039" w:rsidP="00BC5039">
      <w:pPr>
        <w:pStyle w:val="NormalWeb"/>
        <w:pBdr>
          <w:top w:val="dashed" w:sz="4" w:space="1" w:color="auto"/>
          <w:left w:val="dashed" w:sz="4" w:space="4" w:color="auto"/>
          <w:bottom w:val="dashed" w:sz="4" w:space="1" w:color="auto"/>
          <w:right w:val="dashed" w:sz="4" w:space="4" w:color="auto"/>
        </w:pBdr>
        <w:spacing w:before="0" w:beforeAutospacing="0" w:after="0" w:afterAutospacing="0"/>
        <w:jc w:val="center"/>
        <w:rPr>
          <w:rFonts w:asciiTheme="minorHAnsi" w:hAnsiTheme="minorHAnsi" w:cstheme="minorHAnsi"/>
          <w:b/>
          <w:color w:val="FF0000"/>
          <w:sz w:val="22"/>
          <w:szCs w:val="22"/>
          <w:u w:val="single"/>
        </w:rPr>
      </w:pPr>
    </w:p>
    <w:p w:rsidR="00BC5039" w:rsidRDefault="00BC5039" w:rsidP="00BC5039">
      <w:pPr>
        <w:pStyle w:val="NormalWeb"/>
        <w:pBdr>
          <w:top w:val="dashed" w:sz="4" w:space="1" w:color="auto"/>
          <w:left w:val="dashed" w:sz="4" w:space="4" w:color="auto"/>
          <w:bottom w:val="dashed" w:sz="4" w:space="1" w:color="auto"/>
          <w:right w:val="dashed" w:sz="4" w:space="4" w:color="auto"/>
        </w:pBdr>
        <w:spacing w:before="0" w:beforeAutospacing="0" w:after="0" w:afterAutospacing="0"/>
        <w:jc w:val="center"/>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Les Arrêts pour garde enfant et personnes</w:t>
      </w:r>
      <w:r w:rsidR="00E345C0">
        <w:rPr>
          <w:rFonts w:asciiTheme="minorHAnsi" w:hAnsiTheme="minorHAnsi" w:cstheme="minorHAnsi"/>
          <w:b/>
          <w:color w:val="FF0000"/>
          <w:sz w:val="22"/>
          <w:szCs w:val="22"/>
          <w:u w:val="single"/>
        </w:rPr>
        <w:t xml:space="preserve"> vulnérables                                                                                                         </w:t>
      </w:r>
      <w:r>
        <w:rPr>
          <w:rFonts w:asciiTheme="minorHAnsi" w:hAnsiTheme="minorHAnsi" w:cstheme="minorHAnsi"/>
          <w:b/>
          <w:color w:val="FF0000"/>
          <w:sz w:val="22"/>
          <w:szCs w:val="22"/>
          <w:u w:val="single"/>
        </w:rPr>
        <w:t>doivent être déclarés en chômage partiel à compter du 1</w:t>
      </w:r>
      <w:r w:rsidRPr="00BC5039">
        <w:rPr>
          <w:rFonts w:asciiTheme="minorHAnsi" w:hAnsiTheme="minorHAnsi" w:cstheme="minorHAnsi"/>
          <w:b/>
          <w:color w:val="FF0000"/>
          <w:sz w:val="22"/>
          <w:szCs w:val="22"/>
          <w:u w:val="single"/>
          <w:vertAlign w:val="superscript"/>
        </w:rPr>
        <w:t>er</w:t>
      </w:r>
      <w:r>
        <w:rPr>
          <w:rFonts w:asciiTheme="minorHAnsi" w:hAnsiTheme="minorHAnsi" w:cstheme="minorHAnsi"/>
          <w:b/>
          <w:color w:val="FF0000"/>
          <w:sz w:val="22"/>
          <w:szCs w:val="22"/>
          <w:u w:val="single"/>
        </w:rPr>
        <w:t xml:space="preserve"> mai 2020 !</w:t>
      </w:r>
    </w:p>
    <w:p w:rsidR="00BC5039" w:rsidRDefault="00BC5039" w:rsidP="0096577F">
      <w:pPr>
        <w:pStyle w:val="NormalWeb"/>
        <w:pBdr>
          <w:top w:val="dashed" w:sz="4" w:space="1" w:color="auto"/>
          <w:left w:val="dashed" w:sz="4" w:space="4" w:color="auto"/>
          <w:bottom w:val="dashed" w:sz="4" w:space="1" w:color="auto"/>
          <w:right w:val="dashed" w:sz="4" w:space="4" w:color="auto"/>
        </w:pBdr>
        <w:spacing w:before="0" w:beforeAutospacing="0" w:after="0" w:afterAutospacing="0"/>
        <w:rPr>
          <w:rFonts w:asciiTheme="minorHAnsi" w:hAnsiTheme="minorHAnsi" w:cstheme="minorHAnsi"/>
          <w:b/>
          <w:color w:val="FF0000"/>
          <w:sz w:val="22"/>
          <w:szCs w:val="22"/>
          <w:u w:val="single"/>
        </w:rPr>
      </w:pPr>
    </w:p>
    <w:p w:rsidR="0096577F" w:rsidRDefault="006E50E0" w:rsidP="0096577F">
      <w:pPr>
        <w:pStyle w:val="NormalWeb"/>
        <w:pBdr>
          <w:top w:val="dashed" w:sz="4" w:space="1" w:color="auto"/>
          <w:left w:val="dashed" w:sz="4" w:space="4" w:color="auto"/>
          <w:bottom w:val="dashed" w:sz="4" w:space="1" w:color="auto"/>
          <w:right w:val="dashed" w:sz="4" w:space="4" w:color="auto"/>
        </w:pBdr>
        <w:spacing w:before="0" w:beforeAutospacing="0" w:after="0" w:afterAutospacing="0"/>
        <w:rPr>
          <w:rFonts w:cs="Lucida Grande"/>
          <w:color w:val="333333"/>
          <w:sz w:val="22"/>
          <w:szCs w:val="22"/>
          <w:shd w:val="clear" w:color="auto" w:fill="FFFFFF"/>
        </w:rPr>
      </w:pPr>
      <w:r w:rsidRPr="0096577F">
        <w:rPr>
          <w:rFonts w:asciiTheme="minorHAnsi" w:hAnsiTheme="minorHAnsi" w:cstheme="minorHAnsi"/>
          <w:b/>
          <w:sz w:val="22"/>
          <w:szCs w:val="22"/>
        </w:rPr>
        <w:t xml:space="preserve"> </w:t>
      </w:r>
      <w:r w:rsidRPr="0096577F">
        <w:rPr>
          <w:rFonts w:eastAsia="Arial"/>
          <w:b/>
          <w:bCs/>
          <w:sz w:val="22"/>
          <w:szCs w:val="22"/>
        </w:rPr>
        <w:t>A partir du 1er mai</w:t>
      </w:r>
      <w:r w:rsidRPr="0096577F">
        <w:rPr>
          <w:rFonts w:eastAsia="Arial"/>
          <w:sz w:val="22"/>
          <w:szCs w:val="22"/>
        </w:rPr>
        <w:t xml:space="preserve">, les </w:t>
      </w:r>
      <w:r w:rsidRPr="0096577F">
        <w:rPr>
          <w:rFonts w:eastAsia="Arial"/>
          <w:b/>
          <w:sz w:val="22"/>
          <w:szCs w:val="22"/>
        </w:rPr>
        <w:t xml:space="preserve">salariés en arrêt de travail </w:t>
      </w:r>
      <w:r w:rsidRPr="0096577F">
        <w:rPr>
          <w:rFonts w:eastAsia="Arial"/>
          <w:b/>
          <w:sz w:val="22"/>
          <w:szCs w:val="22"/>
        </w:rPr>
        <w:t>pour garde d’enfant</w:t>
      </w:r>
      <w:r w:rsidRPr="0096577F">
        <w:rPr>
          <w:rFonts w:eastAsia="Arial"/>
          <w:sz w:val="22"/>
          <w:szCs w:val="22"/>
        </w:rPr>
        <w:t xml:space="preserve"> </w:t>
      </w:r>
      <w:r w:rsidRPr="0096577F">
        <w:rPr>
          <w:rFonts w:eastAsia="Arial"/>
          <w:b/>
          <w:sz w:val="22"/>
          <w:szCs w:val="22"/>
        </w:rPr>
        <w:t>ou</w:t>
      </w:r>
      <w:r w:rsidRPr="0096577F">
        <w:rPr>
          <w:rFonts w:eastAsia="Arial"/>
          <w:sz w:val="22"/>
          <w:szCs w:val="22"/>
        </w:rPr>
        <w:t xml:space="preserve"> pour les arrêts de travail délivrés </w:t>
      </w:r>
      <w:r w:rsidRPr="0096577F">
        <w:rPr>
          <w:rFonts w:eastAsia="Arial"/>
          <w:b/>
          <w:sz w:val="22"/>
          <w:szCs w:val="22"/>
        </w:rPr>
        <w:t>aux personnes vulnérables</w:t>
      </w:r>
      <w:r w:rsidRPr="0096577F">
        <w:rPr>
          <w:rFonts w:eastAsia="Arial"/>
          <w:sz w:val="22"/>
          <w:szCs w:val="22"/>
        </w:rPr>
        <w:t xml:space="preserve"> présentant un risque accru de développer des formes graves de la maladie ainsi qu’aux personnes cohabitant avec ces personnes vulnérables</w:t>
      </w:r>
      <w:r w:rsidR="0096577F">
        <w:rPr>
          <w:rFonts w:eastAsia="Arial"/>
          <w:sz w:val="22"/>
          <w:szCs w:val="22"/>
        </w:rPr>
        <w:t xml:space="preserve"> </w:t>
      </w:r>
      <w:r w:rsidRPr="0096577F">
        <w:rPr>
          <w:rFonts w:eastAsia="Arial"/>
          <w:b/>
          <w:sz w:val="22"/>
          <w:szCs w:val="22"/>
        </w:rPr>
        <w:t>seront placés en</w:t>
      </w:r>
      <w:r w:rsidRPr="0096577F">
        <w:rPr>
          <w:rFonts w:eastAsia="Arial"/>
          <w:sz w:val="22"/>
          <w:szCs w:val="22"/>
        </w:rPr>
        <w:t> </w:t>
      </w:r>
      <w:hyperlink r:id="rId11" w:history="1">
        <w:r w:rsidRPr="0096577F">
          <w:rPr>
            <w:rFonts w:eastAsia="Arial"/>
            <w:b/>
            <w:sz w:val="22"/>
            <w:szCs w:val="22"/>
          </w:rPr>
          <w:t>activité partielle</w:t>
        </w:r>
      </w:hyperlink>
      <w:r w:rsidR="0096577F">
        <w:rPr>
          <w:rFonts w:eastAsia="Arial"/>
          <w:b/>
          <w:sz w:val="22"/>
          <w:szCs w:val="22"/>
        </w:rPr>
        <w:t>.</w:t>
      </w:r>
      <w:r w:rsidR="0096577F">
        <w:rPr>
          <w:rFonts w:eastAsia="Arial"/>
          <w:b/>
          <w:sz w:val="22"/>
          <w:szCs w:val="22"/>
        </w:rPr>
        <w:br/>
      </w:r>
      <w:r w:rsidR="0096577F" w:rsidRPr="0096577F">
        <w:rPr>
          <w:rFonts w:cs="Lucida Grande"/>
          <w:b/>
          <w:sz w:val="22"/>
          <w:szCs w:val="22"/>
          <w:shd w:val="clear" w:color="auto" w:fill="FFFFFF"/>
        </w:rPr>
        <w:t>Cette mesure permet d’éviter une réduction de l’indemnisation des personnes concernées</w:t>
      </w:r>
      <w:r w:rsidR="0096577F" w:rsidRPr="0096577F">
        <w:rPr>
          <w:rFonts w:cs="Lucida Grande"/>
          <w:b/>
          <w:sz w:val="22"/>
          <w:szCs w:val="22"/>
          <w:shd w:val="clear" w:color="auto" w:fill="FFFFFF"/>
        </w:rPr>
        <w:t xml:space="preserve"> et apportera une prise en charge pour l’entreprise</w:t>
      </w:r>
      <w:r w:rsidR="0096577F">
        <w:rPr>
          <w:rFonts w:cs="Lucida Grande"/>
          <w:color w:val="333333"/>
          <w:sz w:val="22"/>
          <w:szCs w:val="22"/>
          <w:shd w:val="clear" w:color="auto" w:fill="FFFFFF"/>
        </w:rPr>
        <w:t>.</w:t>
      </w:r>
    </w:p>
    <w:p w:rsidR="0096577F" w:rsidRPr="0096577F" w:rsidRDefault="0096577F" w:rsidP="0096577F">
      <w:pPr>
        <w:pStyle w:val="NormalWeb"/>
        <w:pBdr>
          <w:top w:val="dashed" w:sz="4" w:space="1" w:color="auto"/>
          <w:left w:val="dashed" w:sz="4" w:space="4" w:color="auto"/>
          <w:bottom w:val="dashed" w:sz="4" w:space="1" w:color="auto"/>
          <w:right w:val="dashed" w:sz="4" w:space="4" w:color="auto"/>
        </w:pBdr>
        <w:spacing w:before="0" w:beforeAutospacing="0" w:after="0" w:afterAutospacing="0"/>
        <w:rPr>
          <w:rFonts w:eastAsia="Arial"/>
          <w:sz w:val="22"/>
          <w:szCs w:val="22"/>
        </w:rPr>
      </w:pPr>
    </w:p>
    <w:p w:rsidR="006E50E0" w:rsidRPr="00E345C0" w:rsidRDefault="00E345C0" w:rsidP="00611AFC">
      <w:pPr>
        <w:pStyle w:val="NormalWeb"/>
        <w:rPr>
          <w:rFonts w:asciiTheme="minorHAnsi" w:hAnsiTheme="minorHAnsi" w:cstheme="minorHAnsi"/>
          <w:b/>
          <w:color w:val="FF0000"/>
          <w:sz w:val="26"/>
          <w:szCs w:val="26"/>
          <w:u w:val="single"/>
        </w:rPr>
      </w:pPr>
      <w:r w:rsidRPr="00E345C0">
        <w:rPr>
          <w:rFonts w:asciiTheme="minorHAnsi" w:hAnsiTheme="minorHAnsi" w:cstheme="minorHAnsi"/>
          <w:b/>
          <w:color w:val="FF0000"/>
          <w:sz w:val="26"/>
          <w:szCs w:val="26"/>
          <w:u w:val="single"/>
        </w:rPr>
        <w:t>Notre conseil</w:t>
      </w:r>
      <w:r>
        <w:rPr>
          <w:rFonts w:asciiTheme="minorHAnsi" w:hAnsiTheme="minorHAnsi" w:cstheme="minorHAnsi"/>
          <w:b/>
          <w:color w:val="FF0000"/>
          <w:sz w:val="26"/>
          <w:szCs w:val="26"/>
          <w:u w:val="single"/>
        </w:rPr>
        <w:t> :</w:t>
      </w:r>
    </w:p>
    <w:p w:rsidR="00A759DC" w:rsidRDefault="00A759DC" w:rsidP="00A759DC">
      <w:pPr>
        <w:pStyle w:val="NormalWeb"/>
        <w:pBdr>
          <w:top w:val="dashed" w:sz="4" w:space="1" w:color="auto"/>
          <w:left w:val="dashed" w:sz="4" w:space="4" w:color="auto"/>
          <w:bottom w:val="dashed" w:sz="4" w:space="1" w:color="auto"/>
          <w:right w:val="dashed" w:sz="4" w:space="4" w:color="auto"/>
        </w:pBdr>
        <w:spacing w:before="0" w:beforeAutospacing="0" w:after="0" w:afterAutospacing="0"/>
        <w:rPr>
          <w:rFonts w:asciiTheme="minorHAnsi" w:hAnsiTheme="minorHAnsi" w:cstheme="minorHAnsi"/>
          <w:b/>
          <w:sz w:val="22"/>
          <w:szCs w:val="22"/>
        </w:rPr>
      </w:pPr>
    </w:p>
    <w:p w:rsidR="0096577F" w:rsidRDefault="0096577F" w:rsidP="00A759DC">
      <w:pPr>
        <w:pStyle w:val="NormalWeb"/>
        <w:pBdr>
          <w:top w:val="dashed" w:sz="4" w:space="1" w:color="auto"/>
          <w:left w:val="dashed" w:sz="4" w:space="4" w:color="auto"/>
          <w:bottom w:val="dashed" w:sz="4" w:space="1" w:color="auto"/>
          <w:right w:val="dashed" w:sz="4" w:space="4" w:color="auto"/>
        </w:pBdr>
        <w:spacing w:before="0" w:beforeAutospacing="0" w:after="0" w:afterAutospacing="0"/>
        <w:rPr>
          <w:rFonts w:asciiTheme="minorHAnsi" w:hAnsiTheme="minorHAnsi" w:cstheme="minorHAnsi"/>
          <w:b/>
          <w:sz w:val="22"/>
          <w:szCs w:val="22"/>
        </w:rPr>
      </w:pPr>
      <w:r w:rsidRPr="0096577F">
        <w:rPr>
          <w:rFonts w:asciiTheme="minorHAnsi" w:hAnsiTheme="minorHAnsi" w:cstheme="minorHAnsi"/>
          <w:b/>
          <w:sz w:val="22"/>
          <w:szCs w:val="22"/>
        </w:rPr>
        <w:t xml:space="preserve">Le gouvernement a </w:t>
      </w:r>
      <w:r>
        <w:rPr>
          <w:rFonts w:asciiTheme="minorHAnsi" w:hAnsiTheme="minorHAnsi" w:cstheme="minorHAnsi"/>
          <w:b/>
          <w:sz w:val="22"/>
          <w:szCs w:val="22"/>
        </w:rPr>
        <w:t xml:space="preserve">facilité l’accès au chômage partiel </w:t>
      </w:r>
      <w:r w:rsidRPr="0096577F">
        <w:rPr>
          <w:rFonts w:asciiTheme="minorHAnsi" w:hAnsiTheme="minorHAnsi" w:cstheme="minorHAnsi"/>
          <w:b/>
          <w:sz w:val="22"/>
          <w:szCs w:val="22"/>
        </w:rPr>
        <w:t xml:space="preserve">aux entreprises </w:t>
      </w:r>
      <w:r>
        <w:rPr>
          <w:rFonts w:asciiTheme="minorHAnsi" w:hAnsiTheme="minorHAnsi" w:cstheme="minorHAnsi"/>
          <w:b/>
          <w:sz w:val="22"/>
          <w:szCs w:val="22"/>
        </w:rPr>
        <w:t>de manière rétroactive pour toute demande qui serait effectuée et ce jusqu’au 30 avril.</w:t>
      </w:r>
    </w:p>
    <w:p w:rsidR="0096577F" w:rsidRDefault="0096577F" w:rsidP="00BC5039">
      <w:pPr>
        <w:pStyle w:val="NormalWeb"/>
        <w:pBdr>
          <w:top w:val="dashed" w:sz="4" w:space="1" w:color="auto"/>
          <w:left w:val="dashed" w:sz="4" w:space="4" w:color="auto"/>
          <w:bottom w:val="dashed" w:sz="4" w:space="1" w:color="auto"/>
          <w:right w:val="dashed" w:sz="4" w:space="4" w:color="auto"/>
        </w:pBdr>
        <w:rPr>
          <w:rFonts w:asciiTheme="minorHAnsi" w:hAnsiTheme="minorHAnsi" w:cstheme="minorHAnsi"/>
          <w:b/>
          <w:sz w:val="22"/>
          <w:szCs w:val="22"/>
        </w:rPr>
      </w:pPr>
      <w:r>
        <w:rPr>
          <w:rFonts w:asciiTheme="minorHAnsi" w:hAnsiTheme="minorHAnsi" w:cstheme="minorHAnsi"/>
          <w:b/>
          <w:sz w:val="22"/>
          <w:szCs w:val="22"/>
        </w:rPr>
        <w:t>Aussi nous vous conseillons de solliciter vos codes d’accès chômage partiel AVANT le 30 AVRIL pour toutes les entreprises concernées par ces arrêts, quand bien même ces entreprises ne sont pas impactées par une fermeture d’entreprise ou réduction d’activité. Ceci afin de vous faciliter à compter du 1</w:t>
      </w:r>
      <w:r w:rsidRPr="0096577F">
        <w:rPr>
          <w:rFonts w:asciiTheme="minorHAnsi" w:hAnsiTheme="minorHAnsi" w:cstheme="minorHAnsi"/>
          <w:b/>
          <w:sz w:val="22"/>
          <w:szCs w:val="22"/>
          <w:vertAlign w:val="superscript"/>
        </w:rPr>
        <w:t>er</w:t>
      </w:r>
      <w:r>
        <w:rPr>
          <w:rFonts w:asciiTheme="minorHAnsi" w:hAnsiTheme="minorHAnsi" w:cstheme="minorHAnsi"/>
          <w:b/>
          <w:sz w:val="22"/>
          <w:szCs w:val="22"/>
        </w:rPr>
        <w:t xml:space="preserve"> mai vos démarche d’indemnisation. </w:t>
      </w:r>
      <w:r>
        <w:rPr>
          <w:rFonts w:asciiTheme="minorHAnsi" w:hAnsiTheme="minorHAnsi" w:cstheme="minorHAnsi"/>
          <w:b/>
          <w:sz w:val="22"/>
          <w:szCs w:val="22"/>
        </w:rPr>
        <w:br/>
        <w:t>Une entreprise peut avoir sollicité des codes d’accès au chômage partiel et ne pas les utiliser par la suite. C’est pourquoi pour éviter tout délai supplémentaire, nous conseillons aux entreprises concernées de demander leurs codes d’accès et mot de passe.</w:t>
      </w:r>
    </w:p>
    <w:p w:rsidR="00A759DC" w:rsidRDefault="0096577F" w:rsidP="00A759DC">
      <w:pPr>
        <w:pStyle w:val="NormalWeb"/>
        <w:pBdr>
          <w:top w:val="dashed" w:sz="4" w:space="1" w:color="auto"/>
          <w:left w:val="dashed" w:sz="4" w:space="4" w:color="auto"/>
          <w:bottom w:val="dashed" w:sz="4" w:space="1" w:color="auto"/>
          <w:right w:val="dashed" w:sz="4" w:space="4" w:color="auto"/>
        </w:pBdr>
        <w:spacing w:before="120" w:beforeAutospacing="0" w:after="0" w:afterAutospacing="0"/>
        <w:rPr>
          <w:rFonts w:asciiTheme="minorHAnsi" w:hAnsiTheme="minorHAnsi" w:cstheme="minorHAnsi"/>
          <w:b/>
          <w:sz w:val="22"/>
          <w:szCs w:val="22"/>
        </w:rPr>
      </w:pPr>
      <w:r>
        <w:rPr>
          <w:rFonts w:asciiTheme="minorHAnsi" w:hAnsiTheme="minorHAnsi" w:cstheme="minorHAnsi"/>
          <w:b/>
          <w:sz w:val="22"/>
          <w:szCs w:val="22"/>
        </w:rPr>
        <w:t>N’oubliez pas de transmettre ensuite ces informations à votre service paye, et pour rappel le service emploi et paie de la FDSEA vous réaliser cette démarche gratuitement.</w:t>
      </w:r>
    </w:p>
    <w:p w:rsidR="00A759DC" w:rsidRDefault="00A759DC" w:rsidP="00A759DC">
      <w:pPr>
        <w:pStyle w:val="NormalWeb"/>
        <w:pBdr>
          <w:top w:val="dashed" w:sz="4" w:space="1" w:color="auto"/>
          <w:left w:val="dashed" w:sz="4" w:space="4" w:color="auto"/>
          <w:bottom w:val="dashed" w:sz="4" w:space="1" w:color="auto"/>
          <w:right w:val="dashed" w:sz="4" w:space="4" w:color="auto"/>
        </w:pBdr>
        <w:spacing w:before="120" w:beforeAutospacing="0" w:after="0" w:afterAutospacing="0"/>
        <w:rPr>
          <w:rFonts w:asciiTheme="minorHAnsi" w:hAnsiTheme="minorHAnsi" w:cstheme="minorHAnsi"/>
          <w:b/>
          <w:sz w:val="22"/>
          <w:szCs w:val="22"/>
        </w:rPr>
      </w:pPr>
    </w:p>
    <w:p w:rsidR="00BE100F" w:rsidRDefault="00BE100F" w:rsidP="00611AFC">
      <w:pPr>
        <w:pStyle w:val="NormalWeb"/>
        <w:rPr>
          <w:rFonts w:asciiTheme="minorHAnsi" w:hAnsiTheme="minorHAnsi" w:cstheme="minorHAnsi"/>
          <w:b/>
          <w:sz w:val="22"/>
          <w:szCs w:val="22"/>
          <w:u w:val="single"/>
        </w:rPr>
      </w:pPr>
      <w:r>
        <w:rPr>
          <w:rFonts w:asciiTheme="minorHAnsi" w:hAnsiTheme="minorHAnsi" w:cstheme="minorHAnsi"/>
          <w:b/>
          <w:sz w:val="22"/>
          <w:szCs w:val="22"/>
          <w:u w:val="single"/>
        </w:rPr>
        <w:t>A la demande de la FDSEA 71, L’AG2R a mis ces informations en ligne ainsi qu’un kit communication sur le site AG2R / entreprises/</w:t>
      </w:r>
    </w:p>
    <w:p w:rsidR="00BE100F" w:rsidRDefault="00B94099" w:rsidP="0085584A">
      <w:pPr>
        <w:jc w:val="center"/>
        <w:rPr>
          <w:rFonts w:ascii="Arial" w:hAnsi="Arial" w:cs="Arial"/>
          <w:color w:val="000000"/>
          <w:lang w:eastAsia="en-US"/>
        </w:rPr>
      </w:pPr>
      <w:r>
        <w:rPr>
          <w:noProof/>
        </w:rPr>
        <w:drawing>
          <wp:inline distT="0" distB="0" distL="0" distR="0" wp14:anchorId="7A03901A" wp14:editId="75BC20F7">
            <wp:extent cx="4862146" cy="276360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7899" cy="2823710"/>
                    </a:xfrm>
                    <a:prstGeom prst="rect">
                      <a:avLst/>
                    </a:prstGeom>
                  </pic:spPr>
                </pic:pic>
              </a:graphicData>
            </a:graphic>
          </wp:inline>
        </w:drawing>
      </w:r>
    </w:p>
    <w:p w:rsidR="0085584A" w:rsidRPr="00BE100F" w:rsidRDefault="0085584A" w:rsidP="00E345C0">
      <w:pPr>
        <w:ind w:left="708"/>
        <w:jc w:val="left"/>
        <w:rPr>
          <w:rFonts w:ascii="Arial" w:hAnsi="Arial" w:cs="Arial"/>
          <w:color w:val="000000"/>
          <w:lang w:eastAsia="en-US"/>
        </w:rPr>
      </w:pPr>
    </w:p>
    <w:p w:rsidR="0085584A" w:rsidRPr="00E345C0" w:rsidRDefault="0085584A" w:rsidP="0085584A">
      <w:pPr>
        <w:pStyle w:val="NormalWeb"/>
        <w:spacing w:before="0" w:beforeAutospacing="0" w:after="0" w:afterAutospacing="0"/>
        <w:rPr>
          <w:rFonts w:asciiTheme="minorHAnsi" w:hAnsiTheme="minorHAnsi" w:cstheme="minorHAnsi"/>
          <w:b/>
          <w:sz w:val="26"/>
          <w:szCs w:val="26"/>
          <w:u w:val="single"/>
        </w:rPr>
      </w:pPr>
      <w:r>
        <w:rPr>
          <w:rFonts w:asciiTheme="minorHAnsi" w:hAnsiTheme="minorHAnsi" w:cstheme="minorHAnsi"/>
          <w:b/>
          <w:color w:val="FF0000"/>
          <w:sz w:val="26"/>
          <w:szCs w:val="26"/>
          <w:u w:val="single"/>
        </w:rPr>
        <w:t>Notre recommandation :</w:t>
      </w:r>
    </w:p>
    <w:p w:rsidR="0085584A" w:rsidRPr="00941215" w:rsidRDefault="0085584A" w:rsidP="0085584A">
      <w:pPr>
        <w:pStyle w:val="NormalWeb"/>
        <w:spacing w:before="0" w:beforeAutospacing="0" w:after="0" w:afterAutospacing="0"/>
        <w:rPr>
          <w:rFonts w:asciiTheme="minorHAnsi" w:hAnsiTheme="minorHAnsi" w:cstheme="minorHAnsi"/>
          <w:b/>
          <w:sz w:val="10"/>
          <w:szCs w:val="10"/>
        </w:rPr>
      </w:pPr>
    </w:p>
    <w:p w:rsidR="0085584A" w:rsidRPr="00886F8F" w:rsidRDefault="0085584A" w:rsidP="0085584A">
      <w:pPr>
        <w:pStyle w:val="NormalWeb"/>
        <w:pBdr>
          <w:top w:val="dashSmallGap" w:sz="4" w:space="1" w:color="auto"/>
          <w:left w:val="dashSmallGap" w:sz="4" w:space="4" w:color="auto"/>
          <w:bottom w:val="dashSmallGap" w:sz="4" w:space="1" w:color="auto"/>
          <w:right w:val="dashSmallGap" w:sz="4" w:space="4" w:color="auto"/>
        </w:pBdr>
        <w:spacing w:before="0" w:beforeAutospacing="0" w:after="0" w:afterAutospacing="0"/>
        <w:rPr>
          <w:rFonts w:asciiTheme="minorHAnsi" w:hAnsiTheme="minorHAnsi" w:cstheme="minorHAnsi"/>
          <w:b/>
          <w:sz w:val="22"/>
          <w:szCs w:val="22"/>
        </w:rPr>
      </w:pPr>
      <w:r w:rsidRPr="00886F8F">
        <w:rPr>
          <w:rFonts w:asciiTheme="minorHAnsi" w:hAnsiTheme="minorHAnsi" w:cstheme="minorHAnsi"/>
          <w:b/>
          <w:sz w:val="22"/>
          <w:szCs w:val="22"/>
        </w:rPr>
        <w:t>Les actions de la FDEA 71 et de sa commission emploi sur ce sujet sont toujours d’actualité et nous nous efforçons de continuer de revendiquer l’application en intégralité de notre accord Prévoyance AG2R Saône et Loire.</w:t>
      </w:r>
    </w:p>
    <w:p w:rsidR="0085584A" w:rsidRPr="00886F8F" w:rsidRDefault="0085584A" w:rsidP="0085584A">
      <w:pPr>
        <w:pStyle w:val="NormalWeb"/>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sz w:val="22"/>
          <w:szCs w:val="22"/>
        </w:rPr>
      </w:pPr>
      <w:r>
        <w:rPr>
          <w:rFonts w:asciiTheme="minorHAnsi" w:hAnsiTheme="minorHAnsi" w:cstheme="minorHAnsi"/>
          <w:b/>
          <w:color w:val="4BACC6" w:themeColor="accent5"/>
          <w:sz w:val="22"/>
          <w:szCs w:val="22"/>
        </w:rPr>
        <w:t xml:space="preserve">A ce jour, selon notre analyse il est compliqué pour l’AGRR de faire la distinction des motifs des arrêts de travail (gardes d’enfant, confinement, personne vulnérables, malade du coronavirus…) sur les bordereaux indemnité journalière MSA que l’employeur lui transmet. Aussi, nous vous suggérons dans un premier temps et avant de solliciter l’aide exceptionnelle de 300 €, d’adresser vos bordereaux à l’AGRR pour remboursement au titre du </w:t>
      </w:r>
      <w:r w:rsidRPr="00886F8F">
        <w:rPr>
          <w:rFonts w:asciiTheme="minorHAnsi" w:hAnsiTheme="minorHAnsi" w:cstheme="minorHAnsi"/>
          <w:b/>
          <w:color w:val="4BACC6" w:themeColor="accent5"/>
          <w:sz w:val="22"/>
          <w:szCs w:val="22"/>
        </w:rPr>
        <w:t>contrat de prévoyance AG2R.</w:t>
      </w:r>
    </w:p>
    <w:p w:rsidR="0085584A" w:rsidRPr="00886F8F" w:rsidRDefault="0085584A" w:rsidP="0085584A">
      <w:pPr>
        <w:pStyle w:val="NormalWeb"/>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sz w:val="22"/>
          <w:szCs w:val="22"/>
        </w:rPr>
      </w:pPr>
      <w:r w:rsidRPr="00886F8F">
        <w:rPr>
          <w:rFonts w:asciiTheme="minorHAnsi" w:hAnsiTheme="minorHAnsi" w:cstheme="minorHAnsi"/>
          <w:sz w:val="22"/>
          <w:szCs w:val="22"/>
        </w:rPr>
        <w:t>Dans la mesure du possible, nous vous demandons de nous tenir informer de l’éventuelle prise en charge du complément par l’AG2R dans le cadre des arrêts de travail pour garde d’enfant.</w:t>
      </w:r>
    </w:p>
    <w:p w:rsidR="0085584A" w:rsidRPr="00886F8F" w:rsidRDefault="0085584A" w:rsidP="0085584A">
      <w:pPr>
        <w:pStyle w:val="NormalWeb"/>
        <w:pBdr>
          <w:top w:val="dashSmallGap" w:sz="4" w:space="1" w:color="auto"/>
          <w:left w:val="dashSmallGap" w:sz="4" w:space="4" w:color="auto"/>
          <w:bottom w:val="dashSmallGap" w:sz="4" w:space="1" w:color="auto"/>
          <w:right w:val="dashSmallGap" w:sz="4" w:space="4" w:color="auto"/>
        </w:pBdr>
        <w:spacing w:before="0" w:beforeAutospacing="0" w:after="0" w:afterAutospacing="0"/>
        <w:rPr>
          <w:rFonts w:asciiTheme="minorHAnsi" w:hAnsiTheme="minorHAnsi" w:cstheme="minorHAnsi"/>
          <w:b/>
          <w:sz w:val="22"/>
          <w:szCs w:val="22"/>
        </w:rPr>
      </w:pPr>
      <w:r w:rsidRPr="00886F8F">
        <w:rPr>
          <w:rFonts w:asciiTheme="minorHAnsi" w:hAnsiTheme="minorHAnsi" w:cstheme="minorHAnsi"/>
          <w:b/>
          <w:sz w:val="22"/>
          <w:szCs w:val="22"/>
        </w:rPr>
        <w:t>Car ces modifications législatives se sont appliquées directement aux employeurs de main d’œuvre qui subissent le surcoût, en plus des perturbations et réduction d’activité liées au COVID- 19, ce qui est inacceptable !.</w:t>
      </w:r>
    </w:p>
    <w:p w:rsidR="0085584A" w:rsidRPr="00941215" w:rsidRDefault="0085584A" w:rsidP="0085584A">
      <w:pPr>
        <w:pStyle w:val="NormalWeb"/>
        <w:pBdr>
          <w:top w:val="dashSmallGap" w:sz="4" w:space="1" w:color="auto"/>
          <w:left w:val="dashSmallGap" w:sz="4" w:space="4" w:color="auto"/>
          <w:bottom w:val="dashSmallGap" w:sz="4" w:space="1" w:color="auto"/>
          <w:right w:val="dashSmallGap" w:sz="4" w:space="4" w:color="auto"/>
        </w:pBdr>
        <w:spacing w:before="0" w:beforeAutospacing="0" w:after="0" w:afterAutospacing="0"/>
        <w:rPr>
          <w:rFonts w:asciiTheme="minorHAnsi" w:hAnsiTheme="minorHAnsi" w:cstheme="minorHAnsi"/>
          <w:b/>
          <w:color w:val="4BACC6" w:themeColor="accent5"/>
          <w:sz w:val="10"/>
          <w:szCs w:val="10"/>
        </w:rPr>
      </w:pPr>
    </w:p>
    <w:p w:rsidR="0085584A" w:rsidRPr="0085584A" w:rsidRDefault="0085584A" w:rsidP="0085584A">
      <w:pPr>
        <w:pStyle w:val="NormalWeb"/>
        <w:rPr>
          <w:rFonts w:asciiTheme="minorHAnsi" w:hAnsiTheme="minorHAnsi" w:cstheme="minorHAnsi"/>
          <w:b/>
          <w:color w:val="1F497D" w:themeColor="text2"/>
          <w:sz w:val="22"/>
          <w:szCs w:val="22"/>
          <w:u w:val="single"/>
        </w:rPr>
      </w:pPr>
      <w:r w:rsidRPr="0085584A">
        <w:rPr>
          <w:rFonts w:asciiTheme="minorHAnsi" w:hAnsiTheme="minorHAnsi" w:cstheme="minorHAnsi"/>
          <w:b/>
          <w:color w:val="1F497D" w:themeColor="text2"/>
          <w:sz w:val="22"/>
          <w:szCs w:val="22"/>
          <w:u w:val="single"/>
        </w:rPr>
        <w:t>Pour mieux comprendre : Estimation du surcoût pour les employeurs pour un salarié au SMIC :</w:t>
      </w:r>
    </w:p>
    <w:tbl>
      <w:tblPr>
        <w:tblStyle w:val="Grilledutableau"/>
        <w:tblW w:w="0" w:type="auto"/>
        <w:tblInd w:w="5" w:type="dxa"/>
        <w:tblLook w:val="04A0" w:firstRow="1" w:lastRow="0" w:firstColumn="1" w:lastColumn="0" w:noHBand="0" w:noVBand="1"/>
      </w:tblPr>
      <w:tblGrid>
        <w:gridCol w:w="3422"/>
        <w:gridCol w:w="3387"/>
        <w:gridCol w:w="3387"/>
      </w:tblGrid>
      <w:tr w:rsidR="0085584A" w:rsidTr="00D0450F">
        <w:tc>
          <w:tcPr>
            <w:tcW w:w="3422" w:type="dxa"/>
            <w:tcBorders>
              <w:top w:val="nil"/>
              <w:left w:val="nil"/>
            </w:tcBorders>
          </w:tcPr>
          <w:p w:rsidR="0085584A" w:rsidRDefault="0085584A" w:rsidP="00D0450F"/>
        </w:tc>
        <w:tc>
          <w:tcPr>
            <w:tcW w:w="3387" w:type="dxa"/>
            <w:shd w:val="clear" w:color="auto" w:fill="BFBFBF" w:themeFill="background1" w:themeFillShade="BF"/>
          </w:tcPr>
          <w:p w:rsidR="0085584A" w:rsidRDefault="0085584A" w:rsidP="00D0450F">
            <w:pPr>
              <w:jc w:val="center"/>
            </w:pPr>
            <w:r>
              <w:t>Salarié au SMIC temps plein (35h) avec absence mois de mars en entier en arrêt garde d’enfant</w:t>
            </w:r>
          </w:p>
        </w:tc>
        <w:tc>
          <w:tcPr>
            <w:tcW w:w="3387" w:type="dxa"/>
            <w:shd w:val="clear" w:color="auto" w:fill="BFBFBF" w:themeFill="background1" w:themeFillShade="BF"/>
          </w:tcPr>
          <w:p w:rsidR="0085584A" w:rsidRDefault="0085584A" w:rsidP="00D0450F">
            <w:pPr>
              <w:jc w:val="center"/>
            </w:pPr>
            <w:r>
              <w:t>Salarié Agent de maitrise (35h) avec absence mois de mars en entier en arrêt garde d’enfant</w:t>
            </w:r>
          </w:p>
        </w:tc>
      </w:tr>
      <w:tr w:rsidR="0085584A" w:rsidTr="00D0450F">
        <w:tc>
          <w:tcPr>
            <w:tcW w:w="3422" w:type="dxa"/>
            <w:shd w:val="clear" w:color="auto" w:fill="95B3D7" w:themeFill="accent1" w:themeFillTint="99"/>
          </w:tcPr>
          <w:p w:rsidR="0085584A" w:rsidRDefault="0085584A" w:rsidP="00D0450F">
            <w:r>
              <w:t xml:space="preserve">Salaire horaire brut </w:t>
            </w:r>
          </w:p>
        </w:tc>
        <w:tc>
          <w:tcPr>
            <w:tcW w:w="3387" w:type="dxa"/>
            <w:shd w:val="clear" w:color="auto" w:fill="95B3D7" w:themeFill="accent1" w:themeFillTint="99"/>
          </w:tcPr>
          <w:p w:rsidR="0085584A" w:rsidRDefault="0085584A" w:rsidP="00D0450F">
            <w:pPr>
              <w:jc w:val="center"/>
            </w:pPr>
            <w:r>
              <w:t>10.15 €</w:t>
            </w:r>
          </w:p>
        </w:tc>
        <w:tc>
          <w:tcPr>
            <w:tcW w:w="3387" w:type="dxa"/>
            <w:shd w:val="clear" w:color="auto" w:fill="95B3D7" w:themeFill="accent1" w:themeFillTint="99"/>
          </w:tcPr>
          <w:p w:rsidR="0085584A" w:rsidRDefault="0085584A" w:rsidP="00D0450F">
            <w:pPr>
              <w:jc w:val="center"/>
            </w:pPr>
            <w:r>
              <w:t>12.66 €</w:t>
            </w:r>
          </w:p>
        </w:tc>
      </w:tr>
      <w:tr w:rsidR="0085584A" w:rsidTr="00D0450F">
        <w:tc>
          <w:tcPr>
            <w:tcW w:w="3422" w:type="dxa"/>
          </w:tcPr>
          <w:p w:rsidR="0085584A" w:rsidRDefault="0085584A" w:rsidP="00D0450F">
            <w:r>
              <w:t>Salaire mensuel brut</w:t>
            </w:r>
          </w:p>
        </w:tc>
        <w:tc>
          <w:tcPr>
            <w:tcW w:w="3387" w:type="dxa"/>
          </w:tcPr>
          <w:p w:rsidR="0085584A" w:rsidRDefault="0085584A" w:rsidP="00D0450F">
            <w:pPr>
              <w:jc w:val="center"/>
            </w:pPr>
            <w:r>
              <w:t>1 539.45 €</w:t>
            </w:r>
          </w:p>
        </w:tc>
        <w:tc>
          <w:tcPr>
            <w:tcW w:w="3387" w:type="dxa"/>
          </w:tcPr>
          <w:p w:rsidR="0085584A" w:rsidRDefault="0085584A" w:rsidP="00D0450F">
            <w:pPr>
              <w:jc w:val="center"/>
            </w:pPr>
            <w:r>
              <w:t>1 920.14 €</w:t>
            </w:r>
          </w:p>
        </w:tc>
      </w:tr>
      <w:tr w:rsidR="0085584A" w:rsidTr="00D0450F">
        <w:tc>
          <w:tcPr>
            <w:tcW w:w="3422" w:type="dxa"/>
            <w:shd w:val="clear" w:color="auto" w:fill="95B3D7" w:themeFill="accent1" w:themeFillTint="99"/>
          </w:tcPr>
          <w:p w:rsidR="0085584A" w:rsidRDefault="0085584A" w:rsidP="00D0450F">
            <w:r>
              <w:t xml:space="preserve">Salaire mensuel net </w:t>
            </w:r>
          </w:p>
        </w:tc>
        <w:tc>
          <w:tcPr>
            <w:tcW w:w="3387" w:type="dxa"/>
            <w:shd w:val="clear" w:color="auto" w:fill="95B3D7" w:themeFill="accent1" w:themeFillTint="99"/>
          </w:tcPr>
          <w:p w:rsidR="0085584A" w:rsidRDefault="0085584A" w:rsidP="00D0450F">
            <w:pPr>
              <w:jc w:val="center"/>
            </w:pPr>
            <w:r>
              <w:t>1 194.33 €</w:t>
            </w:r>
          </w:p>
        </w:tc>
        <w:tc>
          <w:tcPr>
            <w:tcW w:w="3387" w:type="dxa"/>
            <w:shd w:val="clear" w:color="auto" w:fill="95B3D7" w:themeFill="accent1" w:themeFillTint="99"/>
          </w:tcPr>
          <w:p w:rsidR="0085584A" w:rsidRDefault="0085584A" w:rsidP="00D0450F">
            <w:pPr>
              <w:jc w:val="center"/>
            </w:pPr>
            <w:r>
              <w:t>1 493.72 €</w:t>
            </w:r>
          </w:p>
        </w:tc>
      </w:tr>
      <w:tr w:rsidR="0085584A" w:rsidTr="00D0450F">
        <w:tc>
          <w:tcPr>
            <w:tcW w:w="3422" w:type="dxa"/>
          </w:tcPr>
          <w:p w:rsidR="0085584A" w:rsidRDefault="0085584A" w:rsidP="00D0450F">
            <w:r>
              <w:t>Maintien de salaire 90 % (sans condition d’ancienneté) et sans carence par l’employeur</w:t>
            </w:r>
          </w:p>
        </w:tc>
        <w:tc>
          <w:tcPr>
            <w:tcW w:w="3387" w:type="dxa"/>
          </w:tcPr>
          <w:p w:rsidR="0085584A" w:rsidRDefault="0085584A" w:rsidP="00D0450F">
            <w:pPr>
              <w:jc w:val="center"/>
            </w:pPr>
            <w:r>
              <w:t>1 074.89 €</w:t>
            </w:r>
          </w:p>
        </w:tc>
        <w:tc>
          <w:tcPr>
            <w:tcW w:w="3387" w:type="dxa"/>
          </w:tcPr>
          <w:p w:rsidR="0085584A" w:rsidRDefault="0085584A" w:rsidP="00D0450F">
            <w:pPr>
              <w:jc w:val="center"/>
            </w:pPr>
            <w:r>
              <w:t>1 344.35 €</w:t>
            </w:r>
          </w:p>
        </w:tc>
      </w:tr>
      <w:tr w:rsidR="0085584A" w:rsidTr="00D0450F">
        <w:tc>
          <w:tcPr>
            <w:tcW w:w="3422" w:type="dxa"/>
            <w:shd w:val="clear" w:color="auto" w:fill="95B3D7" w:themeFill="accent1" w:themeFillTint="99"/>
          </w:tcPr>
          <w:p w:rsidR="0085584A" w:rsidRDefault="0085584A" w:rsidP="00D0450F">
            <w:r>
              <w:t xml:space="preserve">Estimation indemnisation MSA IJ de base (50 % inclus jours de carence) </w:t>
            </w:r>
          </w:p>
        </w:tc>
        <w:tc>
          <w:tcPr>
            <w:tcW w:w="3387" w:type="dxa"/>
            <w:shd w:val="clear" w:color="auto" w:fill="95B3D7" w:themeFill="accent1" w:themeFillTint="99"/>
          </w:tcPr>
          <w:p w:rsidR="0085584A" w:rsidRDefault="0085584A" w:rsidP="00D0450F">
            <w:pPr>
              <w:jc w:val="center"/>
            </w:pPr>
            <w:r>
              <w:t>537.45 €</w:t>
            </w:r>
          </w:p>
        </w:tc>
        <w:tc>
          <w:tcPr>
            <w:tcW w:w="3387" w:type="dxa"/>
            <w:shd w:val="clear" w:color="auto" w:fill="95B3D7" w:themeFill="accent1" w:themeFillTint="99"/>
          </w:tcPr>
          <w:p w:rsidR="0085584A" w:rsidRDefault="0085584A" w:rsidP="00D0450F">
            <w:pPr>
              <w:jc w:val="center"/>
            </w:pPr>
            <w:r>
              <w:t>672.18 €</w:t>
            </w:r>
          </w:p>
        </w:tc>
      </w:tr>
      <w:tr w:rsidR="0085584A" w:rsidTr="00D0450F">
        <w:tc>
          <w:tcPr>
            <w:tcW w:w="3422" w:type="dxa"/>
          </w:tcPr>
          <w:p w:rsidR="0085584A" w:rsidRDefault="0085584A" w:rsidP="00D0450F">
            <w:r>
              <w:t>Aide AG2R (arrêt de plus de 30 jours)</w:t>
            </w:r>
          </w:p>
        </w:tc>
        <w:tc>
          <w:tcPr>
            <w:tcW w:w="3387" w:type="dxa"/>
          </w:tcPr>
          <w:p w:rsidR="0085584A" w:rsidRDefault="0085584A" w:rsidP="00D0450F">
            <w:pPr>
              <w:jc w:val="center"/>
            </w:pPr>
            <w:r>
              <w:t>300 €</w:t>
            </w:r>
          </w:p>
        </w:tc>
        <w:tc>
          <w:tcPr>
            <w:tcW w:w="3387" w:type="dxa"/>
          </w:tcPr>
          <w:p w:rsidR="0085584A" w:rsidRDefault="0085584A" w:rsidP="00D0450F">
            <w:pPr>
              <w:jc w:val="center"/>
            </w:pPr>
            <w:r>
              <w:t>300 €</w:t>
            </w:r>
          </w:p>
        </w:tc>
      </w:tr>
      <w:tr w:rsidR="0085584A" w:rsidTr="00D0450F">
        <w:tc>
          <w:tcPr>
            <w:tcW w:w="3422" w:type="dxa"/>
            <w:shd w:val="clear" w:color="auto" w:fill="95B3D7" w:themeFill="accent1" w:themeFillTint="99"/>
          </w:tcPr>
          <w:p w:rsidR="0085584A" w:rsidRDefault="0085584A" w:rsidP="00D0450F">
            <w:r>
              <w:t>Estimation Reste à la charge de l’employeur (après déduction de l’aide AG2R)</w:t>
            </w:r>
          </w:p>
        </w:tc>
        <w:tc>
          <w:tcPr>
            <w:tcW w:w="3387" w:type="dxa"/>
            <w:shd w:val="clear" w:color="auto" w:fill="95B3D7" w:themeFill="accent1" w:themeFillTint="99"/>
          </w:tcPr>
          <w:p w:rsidR="0085584A" w:rsidRPr="00EA31D1" w:rsidRDefault="0085584A" w:rsidP="00D0450F">
            <w:pPr>
              <w:jc w:val="center"/>
              <w:rPr>
                <w:b/>
              </w:rPr>
            </w:pPr>
            <w:r w:rsidRPr="00EA31D1">
              <w:rPr>
                <w:b/>
              </w:rPr>
              <w:t>237.45 €</w:t>
            </w:r>
          </w:p>
        </w:tc>
        <w:tc>
          <w:tcPr>
            <w:tcW w:w="3387" w:type="dxa"/>
            <w:shd w:val="clear" w:color="auto" w:fill="95B3D7" w:themeFill="accent1" w:themeFillTint="99"/>
          </w:tcPr>
          <w:p w:rsidR="0085584A" w:rsidRPr="00EA31D1" w:rsidRDefault="0085584A" w:rsidP="00D0450F">
            <w:pPr>
              <w:jc w:val="center"/>
              <w:rPr>
                <w:b/>
              </w:rPr>
            </w:pPr>
            <w:r w:rsidRPr="00EA31D1">
              <w:rPr>
                <w:b/>
              </w:rPr>
              <w:t>372.18 €</w:t>
            </w:r>
          </w:p>
        </w:tc>
      </w:tr>
    </w:tbl>
    <w:p w:rsidR="00E345C0" w:rsidRDefault="00E345C0" w:rsidP="00611AFC">
      <w:pPr>
        <w:pStyle w:val="NormalWeb"/>
        <w:rPr>
          <w:rFonts w:asciiTheme="minorHAnsi" w:hAnsiTheme="minorHAnsi" w:cstheme="minorHAnsi"/>
          <w:b/>
          <w:sz w:val="22"/>
          <w:szCs w:val="22"/>
          <w:u w:val="single"/>
        </w:rPr>
      </w:pPr>
    </w:p>
    <w:p w:rsidR="00C1087A" w:rsidRPr="00DA5672" w:rsidRDefault="00DA5672" w:rsidP="0085584A">
      <w:pPr>
        <w:pStyle w:val="NormalWeb"/>
        <w:spacing w:before="0" w:beforeAutospacing="0" w:after="0" w:afterAutospacing="0"/>
        <w:rPr>
          <w:rFonts w:asciiTheme="minorHAnsi" w:hAnsiTheme="minorHAnsi" w:cstheme="minorHAnsi"/>
          <w:b/>
          <w:sz w:val="22"/>
          <w:szCs w:val="22"/>
          <w:u w:val="single"/>
        </w:rPr>
      </w:pPr>
      <w:r w:rsidRPr="00DA5672">
        <w:rPr>
          <w:rFonts w:asciiTheme="minorHAnsi" w:hAnsiTheme="minorHAnsi" w:cstheme="minorHAnsi"/>
          <w:b/>
          <w:sz w:val="22"/>
          <w:szCs w:val="22"/>
          <w:u w:val="single"/>
        </w:rPr>
        <w:t>Vous retrouverez ci-dessous un t</w:t>
      </w:r>
      <w:r w:rsidR="00C1087A" w:rsidRPr="00DA5672">
        <w:rPr>
          <w:rFonts w:asciiTheme="minorHAnsi" w:hAnsiTheme="minorHAnsi" w:cstheme="minorHAnsi"/>
          <w:b/>
          <w:sz w:val="22"/>
          <w:szCs w:val="22"/>
          <w:u w:val="single"/>
        </w:rPr>
        <w:t>a</w:t>
      </w:r>
      <w:r w:rsidRPr="00DA5672">
        <w:rPr>
          <w:rFonts w:asciiTheme="minorHAnsi" w:hAnsiTheme="minorHAnsi" w:cstheme="minorHAnsi"/>
          <w:b/>
          <w:sz w:val="22"/>
          <w:szCs w:val="22"/>
          <w:u w:val="single"/>
        </w:rPr>
        <w:t>bleau synthétique précisant</w:t>
      </w:r>
      <w:r w:rsidR="00C1087A" w:rsidRPr="00DA5672">
        <w:rPr>
          <w:rFonts w:asciiTheme="minorHAnsi" w:hAnsiTheme="minorHAnsi" w:cstheme="minorHAnsi"/>
          <w:b/>
          <w:sz w:val="22"/>
          <w:szCs w:val="22"/>
          <w:u w:val="single"/>
        </w:rPr>
        <w:t xml:space="preserve"> le versement complémentaire aux IJSS de base (maintien de salaire légal)</w:t>
      </w:r>
      <w:r w:rsidR="00B50E63" w:rsidRPr="00DA5672">
        <w:rPr>
          <w:rFonts w:asciiTheme="minorHAnsi" w:hAnsiTheme="minorHAnsi" w:cstheme="minorHAnsi"/>
          <w:b/>
          <w:sz w:val="22"/>
          <w:szCs w:val="22"/>
          <w:u w:val="single"/>
        </w:rPr>
        <w:t xml:space="preserve"> à la charge de l’employeur </w:t>
      </w:r>
      <w:r w:rsidRPr="00DA5672">
        <w:rPr>
          <w:rFonts w:asciiTheme="minorHAnsi" w:hAnsiTheme="minorHAnsi" w:cstheme="minorHAnsi"/>
          <w:b/>
          <w:sz w:val="22"/>
          <w:szCs w:val="22"/>
          <w:u w:val="single"/>
        </w:rPr>
        <w:t>et la prise en charge AG2R selon les différents cas de figure</w:t>
      </w:r>
    </w:p>
    <w:p w:rsidR="0085584A" w:rsidRDefault="0085584A" w:rsidP="0085584A">
      <w:pPr>
        <w:spacing w:line="0" w:lineRule="atLeast"/>
        <w:ind w:left="100"/>
        <w:rPr>
          <w:rFonts w:eastAsia="Arial"/>
          <w:b/>
          <w:sz w:val="22"/>
          <w:szCs w:val="22"/>
        </w:rPr>
      </w:pPr>
    </w:p>
    <w:p w:rsidR="00DA5672" w:rsidRDefault="00DA5672" w:rsidP="0085584A">
      <w:pPr>
        <w:spacing w:line="0" w:lineRule="atLeast"/>
        <w:ind w:left="100"/>
        <w:rPr>
          <w:rFonts w:eastAsia="Arial"/>
          <w:b/>
          <w:sz w:val="22"/>
          <w:szCs w:val="22"/>
        </w:rPr>
      </w:pPr>
      <w:r w:rsidRPr="004334CE">
        <w:rPr>
          <w:rFonts w:eastAsia="Arial"/>
          <w:b/>
          <w:sz w:val="22"/>
          <w:szCs w:val="22"/>
        </w:rPr>
        <w:t>Rappel des textes :</w:t>
      </w:r>
    </w:p>
    <w:p w:rsidR="006D0C99" w:rsidRDefault="006D0C99" w:rsidP="0085584A">
      <w:pPr>
        <w:spacing w:line="0" w:lineRule="atLeast"/>
        <w:ind w:left="100"/>
        <w:rPr>
          <w:rFonts w:eastAsia="Arial"/>
          <w:sz w:val="22"/>
          <w:szCs w:val="22"/>
        </w:rPr>
      </w:pPr>
      <w:r w:rsidRPr="00C1087A">
        <w:rPr>
          <w:rFonts w:eastAsia="Arial"/>
          <w:sz w:val="22"/>
          <w:szCs w:val="22"/>
        </w:rPr>
        <w:t>Une ordonnance du 25 mars (Ord. n° 2020-322, 25 mars 2020 : JO, 26 mars) et un décret du 4 mars (D. n° 2020-193, 4 mars 2020 : JO, 5 mars) adaptent temporairement les conditions et modalités d’attribution de l’indemnité complémentaire versée par l’employeur afin de permettre :</w:t>
      </w:r>
    </w:p>
    <w:p w:rsidR="00703130" w:rsidRDefault="00703130" w:rsidP="004334CE">
      <w:pPr>
        <w:spacing w:line="0" w:lineRule="atLeast"/>
        <w:ind w:left="100"/>
        <w:rPr>
          <w:rFonts w:eastAsia="Arial"/>
          <w:sz w:val="22"/>
          <w:szCs w:val="22"/>
        </w:rPr>
      </w:pPr>
    </w:p>
    <w:p w:rsidR="00B94099" w:rsidRDefault="006D0C99" w:rsidP="004334CE">
      <w:pPr>
        <w:tabs>
          <w:tab w:val="left" w:pos="240"/>
        </w:tabs>
        <w:spacing w:line="246" w:lineRule="auto"/>
        <w:ind w:left="240"/>
        <w:rPr>
          <w:rFonts w:eastAsia="Arial"/>
          <w:sz w:val="22"/>
          <w:szCs w:val="22"/>
        </w:rPr>
      </w:pPr>
      <w:r w:rsidRPr="00C1087A">
        <w:rPr>
          <w:rFonts w:eastAsia="Arial"/>
          <w:sz w:val="22"/>
          <w:szCs w:val="22"/>
        </w:rPr>
        <w:t>-le versement de l’indemnité complémentaire à IJSS par l’employeur dès le premier jour d’arrêt de travail. Le délai de carence de</w:t>
      </w:r>
      <w:r w:rsidR="00C1087A">
        <w:rPr>
          <w:rFonts w:eastAsia="Arial"/>
          <w:sz w:val="22"/>
          <w:szCs w:val="22"/>
        </w:rPr>
        <w:t xml:space="preserve"> </w:t>
      </w:r>
      <w:r w:rsidRPr="00C1087A">
        <w:rPr>
          <w:rFonts w:eastAsia="Arial"/>
          <w:sz w:val="22"/>
          <w:szCs w:val="22"/>
        </w:rPr>
        <w:t xml:space="preserve">7 jours prévu par l’article D1226-3 du Code du travail au titre du maintien de salaire légal est </w:t>
      </w:r>
    </w:p>
    <w:p w:rsidR="00C1087A" w:rsidRDefault="006D0C99" w:rsidP="004334CE">
      <w:pPr>
        <w:tabs>
          <w:tab w:val="left" w:pos="240"/>
        </w:tabs>
        <w:spacing w:line="246" w:lineRule="auto"/>
        <w:ind w:left="240"/>
        <w:rPr>
          <w:rFonts w:eastAsia="Arial"/>
          <w:sz w:val="22"/>
          <w:szCs w:val="22"/>
        </w:rPr>
      </w:pPr>
      <w:r w:rsidRPr="00C1087A">
        <w:rPr>
          <w:rFonts w:eastAsia="Arial"/>
          <w:sz w:val="22"/>
          <w:szCs w:val="22"/>
        </w:rPr>
        <w:t>supprimé par décret du 4 mars (Dé</w:t>
      </w:r>
      <w:r w:rsidR="00C1087A">
        <w:rPr>
          <w:rFonts w:eastAsia="Arial"/>
          <w:sz w:val="22"/>
          <w:szCs w:val="22"/>
        </w:rPr>
        <w:t>cret n° 2020-193, 4 mars 2020).</w:t>
      </w:r>
    </w:p>
    <w:p w:rsidR="00A759DC" w:rsidRDefault="00C1087A" w:rsidP="00703130">
      <w:pPr>
        <w:tabs>
          <w:tab w:val="left" w:pos="240"/>
        </w:tabs>
        <w:spacing w:before="60" w:line="247" w:lineRule="auto"/>
        <w:ind w:left="238"/>
        <w:rPr>
          <w:rFonts w:eastAsia="Arial"/>
          <w:sz w:val="22"/>
          <w:szCs w:val="22"/>
        </w:rPr>
      </w:pPr>
      <w:r>
        <w:rPr>
          <w:rFonts w:eastAsia="Arial"/>
          <w:sz w:val="22"/>
          <w:szCs w:val="22"/>
        </w:rPr>
        <w:t>- l</w:t>
      </w:r>
      <w:r w:rsidR="006D0C99" w:rsidRPr="00C1087A">
        <w:rPr>
          <w:rFonts w:eastAsia="Arial"/>
          <w:sz w:val="22"/>
          <w:szCs w:val="22"/>
        </w:rPr>
        <w:t>a suppression de la condition d’ancienneté par ordonnance du 25 mars (Ord. n° 2020-322, 25 mars 2020).</w:t>
      </w:r>
      <w:bookmarkStart w:id="0" w:name="_GoBack"/>
      <w:bookmarkEnd w:id="0"/>
    </w:p>
    <w:p w:rsidR="0085584A" w:rsidRDefault="0085584A" w:rsidP="0085584A">
      <w:pPr>
        <w:tabs>
          <w:tab w:val="left" w:pos="240"/>
        </w:tabs>
        <w:spacing w:before="60" w:line="247" w:lineRule="auto"/>
        <w:ind w:left="238"/>
        <w:rPr>
          <w:rFonts w:eastAsia="Arial"/>
          <w:sz w:val="22"/>
          <w:szCs w:val="22"/>
        </w:rPr>
      </w:pPr>
    </w:p>
    <w:tbl>
      <w:tblPr>
        <w:tblStyle w:val="Grilledutableau"/>
        <w:tblW w:w="10196" w:type="dxa"/>
        <w:tblLook w:val="04A0" w:firstRow="1" w:lastRow="0" w:firstColumn="1" w:lastColumn="0" w:noHBand="0" w:noVBand="1"/>
      </w:tblPr>
      <w:tblGrid>
        <w:gridCol w:w="2689"/>
        <w:gridCol w:w="2693"/>
        <w:gridCol w:w="2635"/>
        <w:gridCol w:w="2179"/>
      </w:tblGrid>
      <w:tr w:rsidR="00B50E63" w:rsidTr="00B50E63">
        <w:trPr>
          <w:trHeight w:val="451"/>
        </w:trPr>
        <w:tc>
          <w:tcPr>
            <w:tcW w:w="8017" w:type="dxa"/>
            <w:gridSpan w:val="3"/>
          </w:tcPr>
          <w:p w:rsidR="00B50E63" w:rsidRPr="00421ED7" w:rsidRDefault="00B50E63" w:rsidP="00B64B60">
            <w:pPr>
              <w:jc w:val="center"/>
              <w:rPr>
                <w:rFonts w:asciiTheme="minorHAnsi" w:eastAsia="Arial" w:hAnsiTheme="minorHAnsi"/>
                <w:b/>
                <w:sz w:val="22"/>
                <w:szCs w:val="22"/>
              </w:rPr>
            </w:pPr>
            <w:r>
              <w:rPr>
                <w:rFonts w:asciiTheme="minorHAnsi" w:eastAsia="Arial" w:hAnsiTheme="minorHAnsi"/>
                <w:b/>
                <w:sz w:val="22"/>
                <w:szCs w:val="22"/>
              </w:rPr>
              <w:t>DISPOSITIF LEGAL DEROGATOIRE DURANT LA PERIODE COVID-19</w:t>
            </w:r>
          </w:p>
        </w:tc>
        <w:tc>
          <w:tcPr>
            <w:tcW w:w="2179" w:type="dxa"/>
            <w:vMerge w:val="restart"/>
            <w:vAlign w:val="center"/>
          </w:tcPr>
          <w:p w:rsidR="00B50E63" w:rsidRPr="00B91802" w:rsidRDefault="00B50E63" w:rsidP="00B50E63">
            <w:pPr>
              <w:jc w:val="center"/>
              <w:rPr>
                <w:rFonts w:asciiTheme="minorHAnsi" w:eastAsia="Arial" w:hAnsiTheme="minorHAnsi"/>
                <w:b/>
                <w:color w:val="4F81BD" w:themeColor="accent1"/>
                <w:sz w:val="22"/>
                <w:szCs w:val="22"/>
              </w:rPr>
            </w:pPr>
            <w:r w:rsidRPr="00B91802">
              <w:rPr>
                <w:rFonts w:asciiTheme="minorHAnsi" w:eastAsia="Arial" w:hAnsiTheme="minorHAnsi"/>
                <w:b/>
                <w:color w:val="4F81BD" w:themeColor="accent1"/>
                <w:sz w:val="22"/>
                <w:szCs w:val="22"/>
              </w:rPr>
              <w:t>Prise en charge par la complémentaire prévoyance AGRR</w:t>
            </w:r>
          </w:p>
        </w:tc>
      </w:tr>
      <w:tr w:rsidR="00B50E63" w:rsidTr="0066509A">
        <w:trPr>
          <w:trHeight w:val="800"/>
        </w:trPr>
        <w:tc>
          <w:tcPr>
            <w:tcW w:w="2689" w:type="dxa"/>
          </w:tcPr>
          <w:p w:rsidR="00B50E63" w:rsidRPr="00421ED7" w:rsidRDefault="00B50E63" w:rsidP="00B64B60">
            <w:pPr>
              <w:jc w:val="center"/>
              <w:rPr>
                <w:rFonts w:asciiTheme="minorHAnsi" w:hAnsiTheme="minorHAnsi"/>
                <w:b/>
                <w:sz w:val="22"/>
                <w:szCs w:val="22"/>
              </w:rPr>
            </w:pPr>
            <w:r w:rsidRPr="00421ED7">
              <w:rPr>
                <w:rFonts w:asciiTheme="minorHAnsi" w:eastAsia="Arial" w:hAnsiTheme="minorHAnsi"/>
                <w:b/>
                <w:sz w:val="22"/>
                <w:szCs w:val="22"/>
              </w:rPr>
              <w:t>Cas de figure</w:t>
            </w:r>
          </w:p>
        </w:tc>
        <w:tc>
          <w:tcPr>
            <w:tcW w:w="2693" w:type="dxa"/>
          </w:tcPr>
          <w:p w:rsidR="00B50E63" w:rsidRDefault="00B50E63" w:rsidP="00B64B60">
            <w:pPr>
              <w:jc w:val="center"/>
              <w:rPr>
                <w:rFonts w:eastAsia="Arial"/>
                <w:b/>
              </w:rPr>
            </w:pPr>
            <w:r w:rsidRPr="00421ED7">
              <w:rPr>
                <w:rFonts w:asciiTheme="minorHAnsi" w:eastAsia="Arial" w:hAnsiTheme="minorHAnsi"/>
                <w:b/>
                <w:sz w:val="22"/>
                <w:szCs w:val="22"/>
              </w:rPr>
              <w:t>Arrêt de travail à partir du</w:t>
            </w:r>
          </w:p>
          <w:p w:rsidR="00B50E63" w:rsidRPr="00421ED7" w:rsidRDefault="00B50E63" w:rsidP="00B64B60">
            <w:pPr>
              <w:jc w:val="center"/>
              <w:rPr>
                <w:rFonts w:asciiTheme="minorHAnsi" w:hAnsiTheme="minorHAnsi"/>
                <w:b/>
                <w:sz w:val="22"/>
                <w:szCs w:val="22"/>
              </w:rPr>
            </w:pPr>
            <w:r w:rsidRPr="00421ED7">
              <w:rPr>
                <w:rFonts w:asciiTheme="minorHAnsi" w:eastAsia="Arial" w:hAnsiTheme="minorHAnsi"/>
                <w:b/>
                <w:color w:val="FF0000"/>
                <w:sz w:val="22"/>
                <w:szCs w:val="22"/>
              </w:rPr>
              <w:t xml:space="preserve"> 5 mars 2020</w:t>
            </w:r>
          </w:p>
        </w:tc>
        <w:tc>
          <w:tcPr>
            <w:tcW w:w="2635" w:type="dxa"/>
          </w:tcPr>
          <w:p w:rsidR="00B50E63" w:rsidRDefault="00B50E63" w:rsidP="00B64B60">
            <w:pPr>
              <w:jc w:val="center"/>
              <w:rPr>
                <w:rFonts w:eastAsia="Arial"/>
                <w:b/>
              </w:rPr>
            </w:pPr>
            <w:r w:rsidRPr="00421ED7">
              <w:rPr>
                <w:rFonts w:asciiTheme="minorHAnsi" w:eastAsia="Arial" w:hAnsiTheme="minorHAnsi"/>
                <w:b/>
                <w:sz w:val="22"/>
                <w:szCs w:val="22"/>
              </w:rPr>
              <w:t xml:space="preserve">Arrêt de travail à partir </w:t>
            </w:r>
          </w:p>
          <w:p w:rsidR="00B50E63" w:rsidRPr="00421ED7" w:rsidRDefault="00B50E63" w:rsidP="00B64B60">
            <w:pPr>
              <w:jc w:val="center"/>
              <w:rPr>
                <w:rFonts w:asciiTheme="minorHAnsi" w:hAnsiTheme="minorHAnsi"/>
                <w:b/>
                <w:sz w:val="22"/>
                <w:szCs w:val="22"/>
              </w:rPr>
            </w:pPr>
            <w:r w:rsidRPr="00421ED7">
              <w:rPr>
                <w:rFonts w:asciiTheme="minorHAnsi" w:eastAsia="Arial" w:hAnsiTheme="minorHAnsi"/>
                <w:b/>
                <w:sz w:val="22"/>
                <w:szCs w:val="22"/>
              </w:rPr>
              <w:t xml:space="preserve">du </w:t>
            </w:r>
            <w:r w:rsidRPr="00421ED7">
              <w:rPr>
                <w:rFonts w:asciiTheme="minorHAnsi" w:eastAsia="Arial" w:hAnsiTheme="minorHAnsi"/>
                <w:b/>
                <w:color w:val="FF0000"/>
                <w:sz w:val="22"/>
                <w:szCs w:val="22"/>
              </w:rPr>
              <w:t>26 mars 2020</w:t>
            </w:r>
          </w:p>
        </w:tc>
        <w:tc>
          <w:tcPr>
            <w:tcW w:w="2179" w:type="dxa"/>
            <w:vMerge/>
          </w:tcPr>
          <w:p w:rsidR="00B50E63" w:rsidRPr="00421ED7" w:rsidRDefault="00B50E63" w:rsidP="00B64B60">
            <w:pPr>
              <w:jc w:val="center"/>
              <w:rPr>
                <w:rFonts w:asciiTheme="minorHAnsi" w:eastAsia="Arial" w:hAnsiTheme="minorHAnsi"/>
                <w:b/>
                <w:sz w:val="22"/>
                <w:szCs w:val="22"/>
              </w:rPr>
            </w:pPr>
          </w:p>
        </w:tc>
      </w:tr>
      <w:tr w:rsidR="001F4E86" w:rsidTr="0066509A">
        <w:trPr>
          <w:trHeight w:val="1102"/>
        </w:trPr>
        <w:tc>
          <w:tcPr>
            <w:tcW w:w="2689" w:type="dxa"/>
          </w:tcPr>
          <w:p w:rsidR="001F4E86" w:rsidRPr="0066509A" w:rsidRDefault="001F4E86" w:rsidP="0085584A">
            <w:pPr>
              <w:spacing w:line="268" w:lineRule="auto"/>
              <w:ind w:left="-111"/>
              <w:jc w:val="left"/>
              <w:rPr>
                <w:rFonts w:asciiTheme="minorHAnsi" w:eastAsia="Arial" w:hAnsiTheme="minorHAnsi"/>
                <w:b/>
                <w:sz w:val="19"/>
                <w:szCs w:val="19"/>
              </w:rPr>
            </w:pPr>
            <w:r w:rsidRPr="0066509A">
              <w:rPr>
                <w:rFonts w:asciiTheme="minorHAnsi" w:eastAsia="Arial" w:hAnsiTheme="minorHAnsi"/>
                <w:b/>
                <w:sz w:val="19"/>
                <w:szCs w:val="19"/>
              </w:rPr>
              <w:t>Salarié(e) non malade mais « cas contact » avec une personne malade identifiée coronavirus</w:t>
            </w:r>
          </w:p>
        </w:tc>
        <w:tc>
          <w:tcPr>
            <w:tcW w:w="2693" w:type="dxa"/>
          </w:tcPr>
          <w:p w:rsidR="001F4E86" w:rsidRPr="0066509A" w:rsidRDefault="001F4E86" w:rsidP="0066509A">
            <w:pPr>
              <w:spacing w:line="0" w:lineRule="atLeast"/>
              <w:rPr>
                <w:rFonts w:asciiTheme="minorHAnsi" w:eastAsia="Arial" w:hAnsiTheme="minorHAnsi"/>
                <w:sz w:val="19"/>
                <w:szCs w:val="19"/>
              </w:rPr>
            </w:pPr>
            <w:r w:rsidRPr="0066509A">
              <w:rPr>
                <w:rFonts w:asciiTheme="minorHAnsi" w:eastAsia="Arial" w:hAnsiTheme="minorHAnsi"/>
                <w:sz w:val="19"/>
                <w:szCs w:val="19"/>
              </w:rPr>
              <w:t>Maintien de salaire dès le 1er jour d'arrêt de travail avec condition d'ancienneté minimum d'un an</w:t>
            </w:r>
          </w:p>
        </w:tc>
        <w:tc>
          <w:tcPr>
            <w:tcW w:w="2635" w:type="dxa"/>
          </w:tcPr>
          <w:p w:rsidR="001F4E86" w:rsidRPr="0066509A" w:rsidRDefault="001F4E86" w:rsidP="0085584A">
            <w:pPr>
              <w:spacing w:line="0" w:lineRule="atLeast"/>
              <w:rPr>
                <w:rFonts w:asciiTheme="minorHAnsi" w:eastAsia="Arial" w:hAnsiTheme="minorHAnsi"/>
                <w:sz w:val="19"/>
                <w:szCs w:val="19"/>
              </w:rPr>
            </w:pPr>
            <w:r w:rsidRPr="0066509A">
              <w:rPr>
                <w:rFonts w:asciiTheme="minorHAnsi" w:eastAsia="Arial" w:hAnsiTheme="minorHAnsi"/>
                <w:sz w:val="19"/>
                <w:szCs w:val="19"/>
              </w:rPr>
              <w:t>Maintien de salaire dès le 1er jour d'arrêt de travail sans condition d’ancienneté</w:t>
            </w:r>
          </w:p>
        </w:tc>
        <w:tc>
          <w:tcPr>
            <w:tcW w:w="2179" w:type="dxa"/>
          </w:tcPr>
          <w:p w:rsidR="00B50E63" w:rsidRPr="0066509A" w:rsidRDefault="00B50E63" w:rsidP="0085584A">
            <w:pPr>
              <w:spacing w:line="0" w:lineRule="atLeast"/>
              <w:ind w:left="-48"/>
              <w:rPr>
                <w:rFonts w:asciiTheme="minorHAnsi" w:hAnsiTheme="minorHAnsi"/>
                <w:sz w:val="19"/>
                <w:szCs w:val="19"/>
              </w:rPr>
            </w:pPr>
            <w:r w:rsidRPr="0066509A">
              <w:rPr>
                <w:rFonts w:asciiTheme="minorHAnsi" w:hAnsiTheme="minorHAnsi"/>
                <w:sz w:val="19"/>
                <w:szCs w:val="19"/>
              </w:rPr>
              <w:t>Pas d’application du contrat prévoyance AG2R.</w:t>
            </w:r>
          </w:p>
          <w:p w:rsidR="001F4E86" w:rsidRPr="0066509A" w:rsidRDefault="001F4E86" w:rsidP="0085584A">
            <w:pPr>
              <w:spacing w:line="0" w:lineRule="atLeast"/>
              <w:ind w:left="-48"/>
              <w:jc w:val="left"/>
              <w:rPr>
                <w:rFonts w:asciiTheme="minorHAnsi" w:eastAsia="Arial" w:hAnsiTheme="minorHAnsi"/>
                <w:sz w:val="19"/>
                <w:szCs w:val="19"/>
              </w:rPr>
            </w:pPr>
          </w:p>
        </w:tc>
      </w:tr>
      <w:tr w:rsidR="001F4E86" w:rsidRPr="00B50E63" w:rsidTr="0066509A">
        <w:trPr>
          <w:trHeight w:val="1359"/>
        </w:trPr>
        <w:tc>
          <w:tcPr>
            <w:tcW w:w="2689" w:type="dxa"/>
          </w:tcPr>
          <w:p w:rsidR="001F4E86" w:rsidRPr="0066509A" w:rsidRDefault="001F4E86" w:rsidP="0085584A">
            <w:pPr>
              <w:spacing w:line="268" w:lineRule="auto"/>
              <w:ind w:left="-111" w:right="280"/>
              <w:rPr>
                <w:rFonts w:asciiTheme="minorHAnsi" w:eastAsia="Arial" w:hAnsiTheme="minorHAnsi"/>
                <w:b/>
                <w:sz w:val="19"/>
                <w:szCs w:val="19"/>
              </w:rPr>
            </w:pPr>
            <w:r w:rsidRPr="0066509A">
              <w:rPr>
                <w:rFonts w:asciiTheme="minorHAnsi" w:eastAsia="Arial" w:hAnsiTheme="minorHAnsi"/>
                <w:b/>
                <w:sz w:val="19"/>
                <w:szCs w:val="19"/>
              </w:rPr>
              <w:t>Salarié(e) non malade devant garder un enfant de moins de 16 ans suite à la fermeture d’un établissement scolaire</w:t>
            </w:r>
          </w:p>
        </w:tc>
        <w:tc>
          <w:tcPr>
            <w:tcW w:w="2693" w:type="dxa"/>
          </w:tcPr>
          <w:p w:rsidR="001F4E86" w:rsidRPr="0066509A" w:rsidRDefault="001F4E86" w:rsidP="0066509A">
            <w:pPr>
              <w:spacing w:line="0" w:lineRule="atLeast"/>
              <w:rPr>
                <w:rFonts w:asciiTheme="minorHAnsi" w:eastAsia="Arial" w:hAnsiTheme="minorHAnsi"/>
                <w:sz w:val="19"/>
                <w:szCs w:val="19"/>
              </w:rPr>
            </w:pPr>
            <w:r w:rsidRPr="0066509A">
              <w:rPr>
                <w:rFonts w:asciiTheme="minorHAnsi" w:eastAsia="Arial" w:hAnsiTheme="minorHAnsi"/>
                <w:sz w:val="19"/>
                <w:szCs w:val="19"/>
              </w:rPr>
              <w:t>Maintien de salaire dès le 1er jour d'arrêt de travail avec condition d'ancienneté minimum d'un an</w:t>
            </w:r>
          </w:p>
        </w:tc>
        <w:tc>
          <w:tcPr>
            <w:tcW w:w="2635" w:type="dxa"/>
          </w:tcPr>
          <w:p w:rsidR="001F4E86" w:rsidRPr="0066509A" w:rsidRDefault="001F4E86" w:rsidP="0085584A">
            <w:pPr>
              <w:spacing w:line="0" w:lineRule="atLeast"/>
              <w:rPr>
                <w:rFonts w:asciiTheme="minorHAnsi" w:hAnsiTheme="minorHAnsi"/>
                <w:sz w:val="19"/>
                <w:szCs w:val="19"/>
              </w:rPr>
            </w:pPr>
            <w:r w:rsidRPr="0066509A">
              <w:rPr>
                <w:rFonts w:asciiTheme="minorHAnsi" w:eastAsia="Arial" w:hAnsiTheme="minorHAnsi"/>
                <w:sz w:val="19"/>
                <w:szCs w:val="19"/>
              </w:rPr>
              <w:t>Maintien de salaire dès le 1er jour d'arrêt de travail sans condition d’ancienneté</w:t>
            </w:r>
          </w:p>
        </w:tc>
        <w:tc>
          <w:tcPr>
            <w:tcW w:w="2179" w:type="dxa"/>
          </w:tcPr>
          <w:p w:rsidR="00254DC1" w:rsidRPr="0066509A" w:rsidRDefault="00254DC1" w:rsidP="0085584A">
            <w:pPr>
              <w:spacing w:line="0" w:lineRule="atLeast"/>
              <w:ind w:left="-48"/>
              <w:rPr>
                <w:rFonts w:asciiTheme="minorHAnsi" w:hAnsiTheme="minorHAnsi"/>
                <w:sz w:val="19"/>
                <w:szCs w:val="19"/>
              </w:rPr>
            </w:pPr>
            <w:r w:rsidRPr="0066509A">
              <w:rPr>
                <w:rFonts w:asciiTheme="minorHAnsi" w:hAnsiTheme="minorHAnsi"/>
                <w:sz w:val="19"/>
                <w:szCs w:val="19"/>
              </w:rPr>
              <w:t>Pas d’application du contrat prévoyance AG2R.</w:t>
            </w:r>
          </w:p>
          <w:p w:rsidR="001F4E86" w:rsidRPr="0066509A" w:rsidRDefault="00254DC1" w:rsidP="0085584A">
            <w:pPr>
              <w:spacing w:line="0" w:lineRule="atLeast"/>
              <w:ind w:left="-48"/>
              <w:rPr>
                <w:rFonts w:asciiTheme="minorHAnsi" w:hAnsiTheme="minorHAnsi"/>
                <w:sz w:val="19"/>
                <w:szCs w:val="19"/>
              </w:rPr>
            </w:pPr>
            <w:r w:rsidRPr="0066509A">
              <w:rPr>
                <w:rFonts w:asciiTheme="minorHAnsi" w:hAnsiTheme="minorHAnsi"/>
                <w:sz w:val="19"/>
                <w:szCs w:val="19"/>
              </w:rPr>
              <w:t xml:space="preserve">Cependant, AG2R </w:t>
            </w:r>
            <w:r w:rsidR="0085584A">
              <w:rPr>
                <w:rFonts w:asciiTheme="minorHAnsi" w:hAnsiTheme="minorHAnsi"/>
                <w:sz w:val="19"/>
                <w:szCs w:val="19"/>
              </w:rPr>
              <w:t>attribue aux</w:t>
            </w:r>
            <w:r w:rsidRPr="0066509A">
              <w:rPr>
                <w:rFonts w:asciiTheme="minorHAnsi" w:hAnsiTheme="minorHAnsi"/>
                <w:sz w:val="19"/>
                <w:szCs w:val="19"/>
              </w:rPr>
              <w:t xml:space="preserve"> employeurs </w:t>
            </w:r>
            <w:r w:rsidR="0085584A">
              <w:rPr>
                <w:rFonts w:asciiTheme="minorHAnsi" w:hAnsiTheme="minorHAnsi"/>
                <w:sz w:val="19"/>
                <w:szCs w:val="19"/>
              </w:rPr>
              <w:t>une aide forfaitaire</w:t>
            </w:r>
            <w:r w:rsidR="0085584A" w:rsidRPr="0066509A">
              <w:rPr>
                <w:rFonts w:asciiTheme="minorHAnsi" w:hAnsiTheme="minorHAnsi"/>
                <w:sz w:val="19"/>
                <w:szCs w:val="19"/>
              </w:rPr>
              <w:t xml:space="preserve"> (</w:t>
            </w:r>
            <w:r w:rsidRPr="0066509A">
              <w:rPr>
                <w:rFonts w:asciiTheme="minorHAnsi" w:hAnsiTheme="minorHAnsi"/>
                <w:sz w:val="19"/>
                <w:szCs w:val="19"/>
              </w:rPr>
              <w:t>sous conditions) de 300 euros par salarié(e) en arrêt de travail pour garde d’enfants de moins de 16 ans, pour les arrêts supérieurs à 30 jours. Cette aide concerne les entrepris</w:t>
            </w:r>
            <w:r w:rsidR="00B91802" w:rsidRPr="0066509A">
              <w:rPr>
                <w:rFonts w:asciiTheme="minorHAnsi" w:hAnsiTheme="minorHAnsi"/>
                <w:sz w:val="19"/>
                <w:szCs w:val="19"/>
              </w:rPr>
              <w:t>es de moins de 500 salarié(e)s.</w:t>
            </w:r>
          </w:p>
        </w:tc>
      </w:tr>
      <w:tr w:rsidR="001F4E86" w:rsidTr="0085584A">
        <w:trPr>
          <w:trHeight w:val="982"/>
        </w:trPr>
        <w:tc>
          <w:tcPr>
            <w:tcW w:w="2689" w:type="dxa"/>
          </w:tcPr>
          <w:p w:rsidR="001F4E86" w:rsidRPr="0066509A" w:rsidRDefault="001F4E86" w:rsidP="0085584A">
            <w:pPr>
              <w:spacing w:line="276" w:lineRule="auto"/>
              <w:ind w:left="-111"/>
              <w:rPr>
                <w:rFonts w:asciiTheme="minorHAnsi" w:eastAsia="Arial" w:hAnsiTheme="minorHAnsi"/>
                <w:b/>
                <w:sz w:val="19"/>
                <w:szCs w:val="19"/>
              </w:rPr>
            </w:pPr>
            <w:r w:rsidRPr="0066509A">
              <w:rPr>
                <w:rFonts w:asciiTheme="minorHAnsi" w:eastAsia="Arial" w:hAnsiTheme="minorHAnsi"/>
                <w:b/>
                <w:sz w:val="19"/>
                <w:szCs w:val="19"/>
              </w:rPr>
              <w:t>Salarié(e) non malade présentant un « risque élevé »</w:t>
            </w:r>
            <w:r w:rsidR="00D133EF">
              <w:rPr>
                <w:rFonts w:asciiTheme="minorHAnsi" w:eastAsia="Arial" w:hAnsiTheme="minorHAnsi"/>
                <w:b/>
                <w:sz w:val="19"/>
                <w:szCs w:val="19"/>
              </w:rPr>
              <w:t xml:space="preserve"> </w:t>
            </w:r>
            <w:r w:rsidR="00B50E63" w:rsidRPr="0066509A">
              <w:rPr>
                <w:rFonts w:asciiTheme="minorHAnsi" w:eastAsia="Arial" w:hAnsiTheme="minorHAnsi"/>
                <w:b/>
                <w:sz w:val="19"/>
                <w:szCs w:val="19"/>
              </w:rPr>
              <w:t>(affection de longue durée (ALD) ou femme enceinte ou arrêt de travail Covid-19 car justifiant d’une pathologie à risque non ALD)</w:t>
            </w:r>
            <w:r w:rsidR="00B91802" w:rsidRPr="0066509A">
              <w:rPr>
                <w:rFonts w:asciiTheme="minorHAnsi" w:eastAsia="Arial" w:hAnsiTheme="minorHAnsi"/>
                <w:b/>
                <w:sz w:val="19"/>
                <w:szCs w:val="19"/>
              </w:rPr>
              <w:t>)</w:t>
            </w:r>
          </w:p>
        </w:tc>
        <w:tc>
          <w:tcPr>
            <w:tcW w:w="2693" w:type="dxa"/>
          </w:tcPr>
          <w:p w:rsidR="001F4E86" w:rsidRPr="0066509A" w:rsidRDefault="001F4E86" w:rsidP="0066509A">
            <w:pPr>
              <w:spacing w:line="0" w:lineRule="atLeast"/>
              <w:rPr>
                <w:rFonts w:asciiTheme="minorHAnsi" w:eastAsia="Arial" w:hAnsiTheme="minorHAnsi"/>
                <w:sz w:val="19"/>
                <w:szCs w:val="19"/>
              </w:rPr>
            </w:pPr>
            <w:r w:rsidRPr="0066509A">
              <w:rPr>
                <w:rFonts w:asciiTheme="minorHAnsi" w:eastAsia="Arial" w:hAnsiTheme="minorHAnsi"/>
                <w:sz w:val="19"/>
                <w:szCs w:val="19"/>
              </w:rPr>
              <w:t>Maintien de salaire dès le 1er jour d'arrêt de travail avec condition d'ancienneté minimum d'un an</w:t>
            </w:r>
          </w:p>
        </w:tc>
        <w:tc>
          <w:tcPr>
            <w:tcW w:w="2635" w:type="dxa"/>
          </w:tcPr>
          <w:p w:rsidR="001F4E86" w:rsidRPr="0066509A" w:rsidRDefault="001F4E86" w:rsidP="0066509A">
            <w:pPr>
              <w:spacing w:line="0" w:lineRule="atLeast"/>
              <w:ind w:left="60"/>
              <w:rPr>
                <w:rFonts w:asciiTheme="minorHAnsi" w:eastAsia="Arial" w:hAnsiTheme="minorHAnsi"/>
                <w:sz w:val="19"/>
                <w:szCs w:val="19"/>
              </w:rPr>
            </w:pPr>
            <w:r w:rsidRPr="0066509A">
              <w:rPr>
                <w:rFonts w:asciiTheme="minorHAnsi" w:eastAsia="Arial" w:hAnsiTheme="minorHAnsi"/>
                <w:sz w:val="19"/>
                <w:szCs w:val="19"/>
              </w:rPr>
              <w:t>Maintien de salaire dès le 1er jour d'arrêt de travail sans condition d’ancienneté</w:t>
            </w:r>
          </w:p>
        </w:tc>
        <w:tc>
          <w:tcPr>
            <w:tcW w:w="2179" w:type="dxa"/>
          </w:tcPr>
          <w:p w:rsidR="001F4E86" w:rsidRPr="0066509A" w:rsidRDefault="00FB16FD" w:rsidP="0085584A">
            <w:pPr>
              <w:spacing w:line="0" w:lineRule="atLeast"/>
              <w:ind w:left="-48"/>
              <w:rPr>
                <w:rFonts w:asciiTheme="minorHAnsi" w:eastAsia="Arial" w:hAnsiTheme="minorHAnsi"/>
                <w:sz w:val="19"/>
                <w:szCs w:val="19"/>
              </w:rPr>
            </w:pPr>
            <w:r w:rsidRPr="0066509A">
              <w:rPr>
                <w:rFonts w:asciiTheme="minorHAnsi" w:hAnsiTheme="minorHAnsi"/>
                <w:sz w:val="19"/>
                <w:szCs w:val="19"/>
              </w:rPr>
              <w:t>Arrêt à compter du 23 mars 2020 dans la limite de 21 jours, prise en charge des indemnités journalières complémentaires aux mêmes conditions contractuelles (notamment éventuelles franchises et conditions d’ancienneté) que celles prévues pour un arrêt de travail maladie prescrit par un médecin</w:t>
            </w:r>
          </w:p>
        </w:tc>
      </w:tr>
      <w:tr w:rsidR="001F4E86" w:rsidTr="0066509A">
        <w:trPr>
          <w:trHeight w:val="982"/>
        </w:trPr>
        <w:tc>
          <w:tcPr>
            <w:tcW w:w="2689" w:type="dxa"/>
          </w:tcPr>
          <w:p w:rsidR="001F4E86" w:rsidRPr="0066509A" w:rsidRDefault="001F4E86" w:rsidP="0085584A">
            <w:pPr>
              <w:spacing w:line="276" w:lineRule="auto"/>
              <w:ind w:left="-111" w:right="170"/>
              <w:rPr>
                <w:rFonts w:asciiTheme="minorHAnsi" w:eastAsia="Arial" w:hAnsiTheme="minorHAnsi"/>
                <w:b/>
                <w:sz w:val="19"/>
                <w:szCs w:val="19"/>
              </w:rPr>
            </w:pPr>
            <w:r w:rsidRPr="0066509A">
              <w:rPr>
                <w:rFonts w:asciiTheme="minorHAnsi" w:eastAsia="Arial" w:hAnsiTheme="minorHAnsi"/>
                <w:b/>
                <w:sz w:val="19"/>
                <w:szCs w:val="19"/>
              </w:rPr>
              <w:t xml:space="preserve">Salarié(e) malade non identifié </w:t>
            </w:r>
            <w:r w:rsidR="0066509A" w:rsidRPr="0066509A">
              <w:rPr>
                <w:rFonts w:asciiTheme="minorHAnsi" w:eastAsia="Arial" w:hAnsiTheme="minorHAnsi"/>
                <w:b/>
                <w:sz w:val="19"/>
                <w:szCs w:val="19"/>
              </w:rPr>
              <w:t>c</w:t>
            </w:r>
            <w:r w:rsidRPr="0066509A">
              <w:rPr>
                <w:rFonts w:asciiTheme="minorHAnsi" w:eastAsia="Arial" w:hAnsiTheme="minorHAnsi"/>
                <w:b/>
                <w:sz w:val="19"/>
                <w:szCs w:val="19"/>
              </w:rPr>
              <w:t>oronavirus</w:t>
            </w:r>
          </w:p>
        </w:tc>
        <w:tc>
          <w:tcPr>
            <w:tcW w:w="2693" w:type="dxa"/>
          </w:tcPr>
          <w:p w:rsidR="001F4E86" w:rsidRPr="0066509A" w:rsidRDefault="001F4E86" w:rsidP="0085584A">
            <w:pPr>
              <w:spacing w:line="0" w:lineRule="atLeast"/>
              <w:ind w:left="-103"/>
              <w:rPr>
                <w:rFonts w:asciiTheme="minorHAnsi" w:eastAsia="Arial" w:hAnsiTheme="minorHAnsi"/>
                <w:sz w:val="19"/>
                <w:szCs w:val="19"/>
              </w:rPr>
            </w:pPr>
            <w:r w:rsidRPr="0066509A">
              <w:rPr>
                <w:rFonts w:asciiTheme="minorHAnsi" w:eastAsia="Arial" w:hAnsiTheme="minorHAnsi"/>
                <w:sz w:val="19"/>
                <w:szCs w:val="19"/>
              </w:rPr>
              <w:t>Maintien de salaire avec délai de carence et condition d'ancienneté minimum d'un an</w:t>
            </w:r>
          </w:p>
        </w:tc>
        <w:tc>
          <w:tcPr>
            <w:tcW w:w="2635" w:type="dxa"/>
          </w:tcPr>
          <w:p w:rsidR="001F4E86" w:rsidRPr="0066509A" w:rsidRDefault="001F4E86" w:rsidP="0085584A">
            <w:pPr>
              <w:spacing w:line="0" w:lineRule="atLeast"/>
              <w:ind w:left="-110"/>
              <w:rPr>
                <w:rFonts w:asciiTheme="minorHAnsi" w:hAnsiTheme="minorHAnsi"/>
                <w:sz w:val="19"/>
                <w:szCs w:val="19"/>
              </w:rPr>
            </w:pPr>
            <w:r w:rsidRPr="0066509A">
              <w:rPr>
                <w:rFonts w:asciiTheme="minorHAnsi" w:eastAsia="Arial" w:hAnsiTheme="minorHAnsi"/>
                <w:sz w:val="19"/>
                <w:szCs w:val="19"/>
              </w:rPr>
              <w:t>Maintien de salaire dès le 8er jour d'arrêt de travail sans condition d’ancienneté</w:t>
            </w:r>
          </w:p>
        </w:tc>
        <w:tc>
          <w:tcPr>
            <w:tcW w:w="2179" w:type="dxa"/>
          </w:tcPr>
          <w:p w:rsidR="001F4E86" w:rsidRPr="0066509A" w:rsidRDefault="00B50E63" w:rsidP="0066509A">
            <w:pPr>
              <w:spacing w:line="0" w:lineRule="atLeast"/>
              <w:rPr>
                <w:rFonts w:asciiTheme="minorHAnsi" w:eastAsia="Arial" w:hAnsiTheme="minorHAnsi"/>
                <w:sz w:val="19"/>
                <w:szCs w:val="19"/>
              </w:rPr>
            </w:pPr>
            <w:r w:rsidRPr="0066509A">
              <w:rPr>
                <w:rFonts w:asciiTheme="minorHAnsi" w:eastAsia="Arial" w:hAnsiTheme="minorHAnsi"/>
                <w:sz w:val="19"/>
                <w:szCs w:val="19"/>
              </w:rPr>
              <w:t>Application accord prévoyance AG2R aux conditions contractuelles en vigueur</w:t>
            </w:r>
          </w:p>
        </w:tc>
      </w:tr>
      <w:tr w:rsidR="001F4E86" w:rsidTr="0066509A">
        <w:trPr>
          <w:trHeight w:val="1126"/>
        </w:trPr>
        <w:tc>
          <w:tcPr>
            <w:tcW w:w="2689" w:type="dxa"/>
            <w:tcBorders>
              <w:bottom w:val="single" w:sz="4" w:space="0" w:color="auto"/>
            </w:tcBorders>
          </w:tcPr>
          <w:p w:rsidR="001F4E86" w:rsidRPr="0066509A" w:rsidRDefault="001F4E86" w:rsidP="0085584A">
            <w:pPr>
              <w:spacing w:line="0" w:lineRule="atLeast"/>
              <w:ind w:left="-111"/>
              <w:rPr>
                <w:rFonts w:asciiTheme="minorHAnsi" w:eastAsia="Arial" w:hAnsiTheme="minorHAnsi"/>
                <w:b/>
                <w:sz w:val="19"/>
                <w:szCs w:val="19"/>
              </w:rPr>
            </w:pPr>
            <w:r w:rsidRPr="0066509A">
              <w:rPr>
                <w:rFonts w:asciiTheme="minorHAnsi" w:eastAsia="Arial" w:hAnsiTheme="minorHAnsi"/>
                <w:b/>
                <w:sz w:val="19"/>
                <w:szCs w:val="19"/>
              </w:rPr>
              <w:t>Salarié(e) malade identifié coronavirus</w:t>
            </w:r>
          </w:p>
        </w:tc>
        <w:tc>
          <w:tcPr>
            <w:tcW w:w="2693" w:type="dxa"/>
            <w:tcBorders>
              <w:bottom w:val="single" w:sz="4" w:space="0" w:color="auto"/>
            </w:tcBorders>
          </w:tcPr>
          <w:p w:rsidR="001F4E86" w:rsidRPr="0066509A" w:rsidRDefault="001F4E86" w:rsidP="0085584A">
            <w:pPr>
              <w:spacing w:line="0" w:lineRule="atLeast"/>
              <w:ind w:left="-103"/>
              <w:jc w:val="left"/>
              <w:rPr>
                <w:rFonts w:asciiTheme="minorHAnsi" w:eastAsia="Arial" w:hAnsiTheme="minorHAnsi"/>
                <w:sz w:val="19"/>
                <w:szCs w:val="19"/>
              </w:rPr>
            </w:pPr>
            <w:r w:rsidRPr="0066509A">
              <w:rPr>
                <w:rFonts w:asciiTheme="minorHAnsi" w:eastAsia="Arial" w:hAnsiTheme="minorHAnsi"/>
                <w:sz w:val="19"/>
                <w:szCs w:val="19"/>
              </w:rPr>
              <w:t>Maintien de salaire avec délai de carence et condition d'ancienneté minimum d'un an</w:t>
            </w:r>
          </w:p>
        </w:tc>
        <w:tc>
          <w:tcPr>
            <w:tcW w:w="2635" w:type="dxa"/>
            <w:tcBorders>
              <w:bottom w:val="single" w:sz="4" w:space="0" w:color="auto"/>
            </w:tcBorders>
          </w:tcPr>
          <w:p w:rsidR="001F4E86" w:rsidRPr="0066509A" w:rsidRDefault="001F4E86" w:rsidP="0085584A">
            <w:pPr>
              <w:ind w:left="-110"/>
              <w:jc w:val="left"/>
              <w:rPr>
                <w:rFonts w:asciiTheme="minorHAnsi" w:hAnsiTheme="minorHAnsi"/>
                <w:sz w:val="19"/>
                <w:szCs w:val="19"/>
              </w:rPr>
            </w:pPr>
            <w:r w:rsidRPr="0066509A">
              <w:rPr>
                <w:rFonts w:asciiTheme="minorHAnsi" w:eastAsia="Arial" w:hAnsiTheme="minorHAnsi"/>
                <w:sz w:val="19"/>
                <w:szCs w:val="19"/>
              </w:rPr>
              <w:t>Maintien de salaire dès le 1er jour d'arrêt de travail sans condition d’ancienneté</w:t>
            </w:r>
          </w:p>
        </w:tc>
        <w:tc>
          <w:tcPr>
            <w:tcW w:w="2179" w:type="dxa"/>
            <w:tcBorders>
              <w:bottom w:val="single" w:sz="4" w:space="0" w:color="auto"/>
            </w:tcBorders>
          </w:tcPr>
          <w:p w:rsidR="001F4E86" w:rsidRPr="0066509A" w:rsidRDefault="00B50E63" w:rsidP="0066509A">
            <w:pPr>
              <w:spacing w:line="269" w:lineRule="auto"/>
              <w:rPr>
                <w:rFonts w:ascii="Times New Roman" w:hAnsi="Times New Roman"/>
                <w:color w:val="283583"/>
                <w:sz w:val="19"/>
                <w:szCs w:val="19"/>
              </w:rPr>
            </w:pPr>
            <w:r w:rsidRPr="0066509A">
              <w:rPr>
                <w:rFonts w:asciiTheme="minorHAnsi" w:eastAsia="Arial" w:hAnsiTheme="minorHAnsi"/>
                <w:sz w:val="19"/>
                <w:szCs w:val="19"/>
              </w:rPr>
              <w:t>Application accord prévoyance AG2R aux conditions contractuelles en vigueur</w:t>
            </w:r>
            <w:r w:rsidRPr="0066509A">
              <w:rPr>
                <w:rFonts w:ascii="Times New Roman" w:hAnsi="Times New Roman"/>
                <w:color w:val="283583"/>
                <w:sz w:val="19"/>
                <w:szCs w:val="19"/>
              </w:rPr>
              <w:t xml:space="preserve"> </w:t>
            </w:r>
          </w:p>
        </w:tc>
      </w:tr>
    </w:tbl>
    <w:p w:rsidR="00E345C0" w:rsidRDefault="00E345C0" w:rsidP="00E345C0">
      <w:pPr>
        <w:pStyle w:val="NormalWeb"/>
        <w:spacing w:before="0" w:beforeAutospacing="0" w:after="0" w:afterAutospacing="0"/>
        <w:rPr>
          <w:rFonts w:asciiTheme="minorHAnsi" w:hAnsiTheme="minorHAnsi" w:cstheme="minorHAnsi"/>
          <w:b/>
          <w:sz w:val="10"/>
          <w:szCs w:val="10"/>
        </w:rPr>
      </w:pPr>
    </w:p>
    <w:p w:rsidR="00BE100F" w:rsidRDefault="00BE100F" w:rsidP="00703130">
      <w:pPr>
        <w:pStyle w:val="NormalWeb"/>
        <w:spacing w:before="0" w:beforeAutospacing="0" w:after="0" w:afterAutospacing="0"/>
        <w:rPr>
          <w:rFonts w:asciiTheme="minorHAnsi" w:hAnsiTheme="minorHAnsi" w:cstheme="minorHAnsi"/>
          <w:b/>
          <w:sz w:val="36"/>
          <w:szCs w:val="36"/>
          <w:u w:val="single"/>
        </w:rPr>
      </w:pPr>
      <w:r w:rsidRPr="00886F8F">
        <w:rPr>
          <w:rFonts w:asciiTheme="minorHAnsi" w:hAnsiTheme="minorHAnsi" w:cstheme="minorHAnsi"/>
          <w:b/>
          <w:sz w:val="36"/>
          <w:szCs w:val="36"/>
          <w:u w:val="single"/>
        </w:rPr>
        <w:t xml:space="preserve">Autres mesures </w:t>
      </w:r>
      <w:r w:rsidR="00886F8F">
        <w:rPr>
          <w:rFonts w:asciiTheme="minorHAnsi" w:hAnsiTheme="minorHAnsi" w:cstheme="minorHAnsi"/>
          <w:b/>
          <w:sz w:val="36"/>
          <w:szCs w:val="36"/>
          <w:u w:val="single"/>
        </w:rPr>
        <w:t xml:space="preserve">prises par l’AG2R </w:t>
      </w:r>
      <w:r w:rsidRPr="00886F8F">
        <w:rPr>
          <w:rFonts w:asciiTheme="minorHAnsi" w:hAnsiTheme="minorHAnsi" w:cstheme="minorHAnsi"/>
          <w:b/>
          <w:sz w:val="36"/>
          <w:szCs w:val="36"/>
          <w:u w:val="single"/>
        </w:rPr>
        <w:t>à destination des ent</w:t>
      </w:r>
      <w:r w:rsidR="00886F8F">
        <w:rPr>
          <w:rFonts w:asciiTheme="minorHAnsi" w:hAnsiTheme="minorHAnsi" w:cstheme="minorHAnsi"/>
          <w:b/>
          <w:sz w:val="36"/>
          <w:szCs w:val="36"/>
          <w:u w:val="single"/>
        </w:rPr>
        <w:t>repris</w:t>
      </w:r>
      <w:r w:rsidRPr="00886F8F">
        <w:rPr>
          <w:rFonts w:asciiTheme="minorHAnsi" w:hAnsiTheme="minorHAnsi" w:cstheme="minorHAnsi"/>
          <w:b/>
          <w:sz w:val="36"/>
          <w:szCs w:val="36"/>
          <w:u w:val="single"/>
        </w:rPr>
        <w:t>es </w:t>
      </w:r>
    </w:p>
    <w:p w:rsidR="00E345C0" w:rsidRDefault="00E345C0" w:rsidP="00703130">
      <w:pPr>
        <w:pStyle w:val="NormalWeb"/>
        <w:spacing w:before="0" w:beforeAutospacing="0" w:after="0" w:afterAutospacing="0"/>
        <w:rPr>
          <w:rFonts w:asciiTheme="minorHAnsi" w:hAnsiTheme="minorHAnsi" w:cstheme="minorHAnsi"/>
          <w:b/>
          <w:sz w:val="22"/>
          <w:szCs w:val="22"/>
          <w:u w:val="single"/>
        </w:rPr>
      </w:pPr>
    </w:p>
    <w:p w:rsidR="00BE100F" w:rsidRPr="00886F8F" w:rsidRDefault="00886F8F" w:rsidP="00BE100F">
      <w:pPr>
        <w:pStyle w:val="NormalWeb"/>
        <w:spacing w:before="0" w:beforeAutospacing="0" w:after="0" w:afterAutospacing="0"/>
        <w:textAlignment w:val="baseline"/>
        <w:rPr>
          <w:rFonts w:asciiTheme="minorHAnsi" w:hAnsiTheme="minorHAnsi" w:cstheme="minorHAnsi"/>
          <w:b/>
          <w:color w:val="548DD4" w:themeColor="text2" w:themeTint="99"/>
          <w:sz w:val="22"/>
          <w:szCs w:val="22"/>
          <w:u w:val="single"/>
        </w:rPr>
      </w:pPr>
      <w:r>
        <w:rPr>
          <w:rFonts w:asciiTheme="minorHAnsi" w:hAnsiTheme="minorHAnsi" w:cstheme="minorHAnsi"/>
          <w:b/>
          <w:bCs/>
          <w:color w:val="548DD4" w:themeColor="text2" w:themeTint="99"/>
          <w:sz w:val="22"/>
          <w:szCs w:val="22"/>
          <w:u w:val="single"/>
        </w:rPr>
        <w:t xml:space="preserve">1 - </w:t>
      </w:r>
      <w:r w:rsidR="00BE100F" w:rsidRPr="00886F8F">
        <w:rPr>
          <w:rFonts w:asciiTheme="minorHAnsi" w:hAnsiTheme="minorHAnsi" w:cstheme="minorHAnsi"/>
          <w:b/>
          <w:bCs/>
          <w:color w:val="548DD4" w:themeColor="text2" w:themeTint="99"/>
          <w:sz w:val="22"/>
          <w:szCs w:val="22"/>
          <w:u w:val="single"/>
        </w:rPr>
        <w:t xml:space="preserve">COVID 19 : Accompagnement des entreprises pour l'échéance de paiement des cotisations </w:t>
      </w:r>
      <w:r w:rsidRPr="00886F8F">
        <w:rPr>
          <w:rFonts w:asciiTheme="minorHAnsi" w:hAnsiTheme="minorHAnsi" w:cstheme="minorHAnsi"/>
          <w:b/>
          <w:bCs/>
          <w:color w:val="548DD4" w:themeColor="text2" w:themeTint="99"/>
          <w:sz w:val="22"/>
          <w:szCs w:val="22"/>
          <w:u w:val="single"/>
        </w:rPr>
        <w:t xml:space="preserve">de retraite complémentaire </w:t>
      </w:r>
      <w:r w:rsidR="00BE100F" w:rsidRPr="00886F8F">
        <w:rPr>
          <w:rFonts w:asciiTheme="minorHAnsi" w:hAnsiTheme="minorHAnsi" w:cstheme="minorHAnsi"/>
          <w:b/>
          <w:bCs/>
          <w:color w:val="548DD4" w:themeColor="text2" w:themeTint="99"/>
          <w:sz w:val="22"/>
          <w:szCs w:val="22"/>
          <w:u w:val="single"/>
        </w:rPr>
        <w:t>du 25 avril</w:t>
      </w:r>
    </w:p>
    <w:p w:rsidR="00886F8F" w:rsidRPr="00886F8F" w:rsidRDefault="00BE100F" w:rsidP="00886F8F">
      <w:pPr>
        <w:pStyle w:val="NormalWeb"/>
        <w:spacing w:before="0" w:beforeAutospacing="0" w:after="0" w:afterAutospacing="0"/>
        <w:textAlignment w:val="baseline"/>
        <w:rPr>
          <w:rFonts w:asciiTheme="minorHAnsi" w:hAnsiTheme="minorHAnsi" w:cstheme="minorHAnsi"/>
          <w:sz w:val="22"/>
          <w:szCs w:val="22"/>
        </w:rPr>
      </w:pPr>
      <w:r w:rsidRPr="00941215">
        <w:rPr>
          <w:rFonts w:asciiTheme="minorHAnsi" w:hAnsiTheme="minorHAnsi" w:cstheme="minorHAnsi"/>
          <w:b/>
          <w:sz w:val="10"/>
          <w:szCs w:val="10"/>
        </w:rPr>
        <w:t> </w:t>
      </w:r>
      <w:r w:rsidRPr="00941215">
        <w:rPr>
          <w:rFonts w:asciiTheme="minorHAnsi" w:hAnsiTheme="minorHAnsi" w:cstheme="minorHAnsi"/>
          <w:b/>
          <w:sz w:val="10"/>
          <w:szCs w:val="10"/>
        </w:rPr>
        <w:br/>
      </w:r>
      <w:r w:rsidRPr="00886F8F">
        <w:rPr>
          <w:rFonts w:asciiTheme="minorHAnsi" w:hAnsiTheme="minorHAnsi" w:cstheme="minorHAnsi"/>
          <w:sz w:val="22"/>
          <w:szCs w:val="22"/>
        </w:rPr>
        <w:t>Si votre entreprise présente d’importantes difficultés de trésorerie, vous pouvez reporter tout ou partie du paiement des cotisations de retraite complémentaire Agirc-Arrco pour l’éc</w:t>
      </w:r>
      <w:r w:rsidR="00886F8F">
        <w:rPr>
          <w:rFonts w:asciiTheme="minorHAnsi" w:hAnsiTheme="minorHAnsi" w:cstheme="minorHAnsi"/>
          <w:sz w:val="22"/>
          <w:szCs w:val="22"/>
        </w:rPr>
        <w:t>héance de paiement du 25 avril</w:t>
      </w:r>
      <w:r w:rsidR="00886F8F" w:rsidRPr="00886F8F">
        <w:rPr>
          <w:rFonts w:asciiTheme="minorHAnsi" w:hAnsiTheme="minorHAnsi" w:cstheme="minorHAnsi"/>
          <w:sz w:val="22"/>
          <w:szCs w:val="22"/>
        </w:rPr>
        <w:t>, en fonction de vos besoins. </w:t>
      </w:r>
      <w:r w:rsidR="00886F8F">
        <w:rPr>
          <w:rFonts w:asciiTheme="minorHAnsi" w:hAnsiTheme="minorHAnsi" w:cstheme="minorHAnsi"/>
          <w:sz w:val="22"/>
          <w:szCs w:val="22"/>
        </w:rPr>
        <w:t xml:space="preserve"> (</w:t>
      </w:r>
      <w:r w:rsidR="00886F8F" w:rsidRPr="00886F8F">
        <w:rPr>
          <w:rFonts w:asciiTheme="minorHAnsi" w:hAnsiTheme="minorHAnsi" w:cstheme="minorHAnsi"/>
          <w:sz w:val="22"/>
          <w:szCs w:val="22"/>
        </w:rPr>
        <w:t>Cette disposition s’applique pour les entreprises en paiement trimestriel (cotisations du 1er trimestre) ou en paiement mensuel (cotisations du mois de mars)</w:t>
      </w:r>
      <w:r w:rsidR="00886F8F">
        <w:rPr>
          <w:rFonts w:asciiTheme="minorHAnsi" w:hAnsiTheme="minorHAnsi" w:cstheme="minorHAnsi"/>
          <w:sz w:val="22"/>
          <w:szCs w:val="22"/>
        </w:rPr>
        <w:t>)</w:t>
      </w:r>
      <w:r w:rsidR="00886F8F" w:rsidRPr="00886F8F">
        <w:rPr>
          <w:rFonts w:asciiTheme="minorHAnsi" w:hAnsiTheme="minorHAnsi" w:cstheme="minorHAnsi"/>
          <w:sz w:val="22"/>
          <w:szCs w:val="22"/>
        </w:rPr>
        <w:t>. </w:t>
      </w:r>
    </w:p>
    <w:p w:rsidR="00886F8F" w:rsidRPr="00886F8F" w:rsidRDefault="00886F8F" w:rsidP="00941215">
      <w:pPr>
        <w:pStyle w:val="NormalWeb"/>
        <w:spacing w:before="0" w:beforeAutospacing="0" w:after="0" w:afterAutospacing="0"/>
        <w:textAlignment w:val="baseline"/>
        <w:rPr>
          <w:rFonts w:asciiTheme="minorHAnsi" w:hAnsiTheme="minorHAnsi" w:cstheme="minorHAnsi"/>
          <w:sz w:val="22"/>
          <w:szCs w:val="22"/>
        </w:rPr>
      </w:pPr>
      <w:r w:rsidRPr="00941215">
        <w:rPr>
          <w:rFonts w:asciiTheme="minorHAnsi" w:hAnsiTheme="minorHAnsi" w:cstheme="minorHAnsi"/>
          <w:sz w:val="10"/>
          <w:szCs w:val="10"/>
        </w:rPr>
        <w:br/>
      </w:r>
      <w:r w:rsidR="00BE100F" w:rsidRPr="00886F8F">
        <w:rPr>
          <w:rFonts w:asciiTheme="minorHAnsi" w:hAnsiTheme="minorHAnsi" w:cstheme="minorHAnsi"/>
          <w:sz w:val="22"/>
          <w:szCs w:val="22"/>
        </w:rPr>
        <w:t>- Si vous réglez vos cotisations dans votre DSN, vous pouvez moduler votre paiement SEPA : montant à zéro ou montant correspondant à une partie des cotisations</w:t>
      </w:r>
      <w:r w:rsidRPr="00886F8F">
        <w:rPr>
          <w:rFonts w:asciiTheme="minorHAnsi" w:hAnsiTheme="minorHAnsi" w:cstheme="minorHAnsi"/>
          <w:sz w:val="22"/>
          <w:szCs w:val="22"/>
        </w:rPr>
        <w:t>.</w:t>
      </w:r>
    </w:p>
    <w:p w:rsidR="00BE100F" w:rsidRPr="00886F8F" w:rsidRDefault="00BE100F" w:rsidP="00941215">
      <w:pPr>
        <w:pStyle w:val="NormalWeb"/>
        <w:spacing w:before="120" w:beforeAutospacing="0" w:after="0" w:afterAutospacing="0"/>
        <w:textAlignment w:val="baseline"/>
        <w:rPr>
          <w:rFonts w:asciiTheme="minorHAnsi" w:hAnsiTheme="minorHAnsi" w:cstheme="minorHAnsi"/>
          <w:sz w:val="22"/>
          <w:szCs w:val="22"/>
        </w:rPr>
      </w:pPr>
      <w:r w:rsidRPr="00886F8F">
        <w:rPr>
          <w:rFonts w:asciiTheme="minorHAnsi" w:hAnsiTheme="minorHAnsi" w:cstheme="minorHAnsi"/>
          <w:sz w:val="22"/>
          <w:szCs w:val="22"/>
        </w:rPr>
        <w:t>- Si vous réglez vos cotisations hors DSN, vous pouvez adapter le montant de votre règlement selon votre besoin, voire ne pas effectuer de paiement.  </w:t>
      </w:r>
    </w:p>
    <w:p w:rsidR="00941215" w:rsidRDefault="00BE100F" w:rsidP="00941215">
      <w:pPr>
        <w:pStyle w:val="NormalWeb"/>
        <w:spacing w:before="0" w:beforeAutospacing="0" w:after="0" w:afterAutospacing="0"/>
        <w:textAlignment w:val="baseline"/>
        <w:rPr>
          <w:rFonts w:asciiTheme="minorHAnsi" w:hAnsiTheme="minorHAnsi" w:cstheme="minorHAnsi"/>
          <w:sz w:val="22"/>
          <w:szCs w:val="22"/>
        </w:rPr>
      </w:pPr>
      <w:r w:rsidRPr="00941215">
        <w:rPr>
          <w:rFonts w:asciiTheme="minorHAnsi" w:hAnsiTheme="minorHAnsi" w:cstheme="minorHAnsi"/>
          <w:b/>
          <w:sz w:val="10"/>
          <w:szCs w:val="10"/>
        </w:rPr>
        <w:br/>
      </w:r>
      <w:r w:rsidRPr="00886F8F">
        <w:rPr>
          <w:rFonts w:asciiTheme="minorHAnsi" w:hAnsiTheme="minorHAnsi" w:cstheme="minorHAnsi"/>
          <w:sz w:val="22"/>
          <w:szCs w:val="22"/>
        </w:rPr>
        <w:t xml:space="preserve">La date de paiement de ces cotisations pourra être reportée jusqu’à 3 mois. Aucune majoration de retard ne sera appliquée. </w:t>
      </w:r>
    </w:p>
    <w:p w:rsidR="00703130" w:rsidRDefault="00BE100F" w:rsidP="00BE100F">
      <w:pPr>
        <w:pStyle w:val="NormalWeb"/>
        <w:spacing w:before="0" w:beforeAutospacing="0" w:after="0" w:afterAutospacing="0"/>
        <w:textAlignment w:val="baseline"/>
        <w:rPr>
          <w:rFonts w:asciiTheme="minorHAnsi" w:hAnsiTheme="minorHAnsi" w:cstheme="minorHAnsi"/>
          <w:sz w:val="22"/>
          <w:szCs w:val="22"/>
        </w:rPr>
      </w:pPr>
      <w:r w:rsidRPr="00886F8F">
        <w:rPr>
          <w:rFonts w:asciiTheme="minorHAnsi" w:hAnsiTheme="minorHAnsi" w:cstheme="minorHAnsi"/>
          <w:sz w:val="22"/>
          <w:szCs w:val="22"/>
        </w:rPr>
        <w:t>Il est impératif, pour assurer la continuité du fonctionnement du système de protection sociale, de déclarer et donc de transmettre la déclaration sociale nominative (DSN) selon les échéances de dépôt habituelles.</w:t>
      </w:r>
    </w:p>
    <w:p w:rsidR="00BE100F" w:rsidRDefault="00BE100F" w:rsidP="00BE100F">
      <w:pPr>
        <w:pStyle w:val="NormalWeb"/>
        <w:spacing w:before="0" w:beforeAutospacing="0" w:after="0" w:afterAutospacing="0"/>
        <w:textAlignment w:val="baseline"/>
        <w:rPr>
          <w:rFonts w:asciiTheme="minorHAnsi" w:hAnsiTheme="minorHAnsi" w:cstheme="minorHAnsi"/>
          <w:b/>
          <w:sz w:val="22"/>
          <w:szCs w:val="22"/>
        </w:rPr>
      </w:pPr>
      <w:r w:rsidRPr="00886F8F">
        <w:rPr>
          <w:rFonts w:asciiTheme="minorHAnsi" w:hAnsiTheme="minorHAnsi" w:cstheme="minorHAnsi"/>
          <w:sz w:val="22"/>
          <w:szCs w:val="22"/>
        </w:rPr>
        <w:br/>
      </w:r>
      <w:r w:rsidRPr="00941215">
        <w:rPr>
          <w:rFonts w:asciiTheme="minorHAnsi" w:hAnsiTheme="minorHAnsi" w:cstheme="minorHAnsi"/>
          <w:b/>
          <w:sz w:val="22"/>
          <w:szCs w:val="22"/>
        </w:rPr>
        <w:t>La possibilité de reporter ou d’échelonner le paiement des cotisations est uniquement ouverte aux entreprises qui sont actuellement en difficulté.</w:t>
      </w:r>
    </w:p>
    <w:p w:rsidR="00E345C0" w:rsidRDefault="00E345C0" w:rsidP="00BE100F">
      <w:pPr>
        <w:pStyle w:val="NormalWeb"/>
        <w:spacing w:before="0" w:beforeAutospacing="0" w:after="0" w:afterAutospacing="0"/>
        <w:textAlignment w:val="baseline"/>
        <w:rPr>
          <w:rFonts w:asciiTheme="minorHAnsi" w:hAnsiTheme="minorHAnsi" w:cstheme="minorHAnsi"/>
          <w:b/>
          <w:sz w:val="22"/>
          <w:szCs w:val="22"/>
        </w:rPr>
      </w:pPr>
    </w:p>
    <w:p w:rsidR="0085584A"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886F8F" w:rsidRPr="00886F8F" w:rsidRDefault="00BE100F" w:rsidP="00886F8F">
      <w:pPr>
        <w:pStyle w:val="NormalWeb"/>
        <w:spacing w:before="0" w:beforeAutospacing="0" w:after="0" w:afterAutospacing="0"/>
        <w:textAlignment w:val="baseline"/>
        <w:rPr>
          <w:rFonts w:asciiTheme="minorHAnsi" w:hAnsiTheme="minorHAnsi" w:cstheme="minorHAnsi"/>
          <w:b/>
          <w:bCs/>
          <w:color w:val="548DD4" w:themeColor="text2" w:themeTint="99"/>
          <w:sz w:val="22"/>
          <w:szCs w:val="22"/>
        </w:rPr>
      </w:pPr>
      <w:r w:rsidRPr="00886F8F">
        <w:rPr>
          <w:rFonts w:asciiTheme="minorHAnsi" w:hAnsiTheme="minorHAnsi" w:cstheme="minorHAnsi"/>
          <w:b/>
          <w:sz w:val="22"/>
          <w:szCs w:val="22"/>
        </w:rPr>
        <w:t> </w:t>
      </w:r>
      <w:r w:rsidR="00886F8F">
        <w:rPr>
          <w:rFonts w:asciiTheme="minorHAnsi" w:hAnsiTheme="minorHAnsi" w:cstheme="minorHAnsi"/>
          <w:b/>
          <w:bCs/>
          <w:color w:val="548DD4" w:themeColor="text2" w:themeTint="99"/>
          <w:sz w:val="22"/>
          <w:szCs w:val="22"/>
        </w:rPr>
        <w:t xml:space="preserve">2 - COVID 19 : </w:t>
      </w:r>
      <w:r w:rsidR="00886F8F" w:rsidRPr="00886F8F">
        <w:rPr>
          <w:rFonts w:asciiTheme="minorHAnsi" w:hAnsiTheme="minorHAnsi" w:cstheme="minorHAnsi"/>
          <w:b/>
          <w:bCs/>
          <w:color w:val="548DD4" w:themeColor="text2" w:themeTint="99"/>
          <w:sz w:val="22"/>
          <w:szCs w:val="22"/>
        </w:rPr>
        <w:t xml:space="preserve">Délais de paiement des cotisations prévoyance suite à la pandémie COVID-19 </w:t>
      </w:r>
    </w:p>
    <w:p w:rsidR="00886F8F" w:rsidRPr="00886F8F" w:rsidRDefault="00886F8F" w:rsidP="00886F8F">
      <w:pPr>
        <w:pStyle w:val="NormalWeb"/>
        <w:spacing w:before="0" w:beforeAutospacing="0" w:after="0" w:afterAutospacing="0"/>
        <w:textAlignment w:val="baseline"/>
        <w:rPr>
          <w:rFonts w:asciiTheme="minorHAnsi" w:hAnsiTheme="minorHAnsi" w:cstheme="minorHAnsi"/>
          <w:bCs/>
          <w:color w:val="548DD4" w:themeColor="text2" w:themeTint="99"/>
          <w:sz w:val="22"/>
          <w:szCs w:val="22"/>
        </w:rPr>
      </w:pPr>
    </w:p>
    <w:p w:rsidR="00BE100F" w:rsidRPr="00886F8F" w:rsidRDefault="00886F8F" w:rsidP="00886F8F">
      <w:pPr>
        <w:pStyle w:val="Titre1"/>
        <w:shd w:val="clear" w:color="auto" w:fill="FFFFFF"/>
        <w:spacing w:after="75"/>
        <w:jc w:val="both"/>
        <w:textAlignment w:val="baseline"/>
        <w:rPr>
          <w:rFonts w:ascii="Arial" w:hAnsi="Arial" w:cs="Arial"/>
          <w:b w:val="0"/>
          <w:bCs w:val="0"/>
          <w:color w:val="381A0A"/>
          <w:u w:val="none"/>
        </w:rPr>
      </w:pPr>
      <w:r w:rsidRPr="00886F8F">
        <w:rPr>
          <w:rFonts w:asciiTheme="minorHAnsi" w:hAnsiTheme="minorHAnsi" w:cstheme="minorHAnsi"/>
          <w:b w:val="0"/>
          <w:sz w:val="22"/>
          <w:szCs w:val="22"/>
          <w:u w:val="none"/>
        </w:rPr>
        <w:t>L</w:t>
      </w:r>
      <w:r w:rsidR="00BE100F" w:rsidRPr="00886F8F">
        <w:rPr>
          <w:rFonts w:asciiTheme="minorHAnsi" w:hAnsiTheme="minorHAnsi" w:cstheme="minorHAnsi"/>
          <w:b w:val="0"/>
          <w:sz w:val="22"/>
          <w:szCs w:val="22"/>
          <w:u w:val="none"/>
        </w:rPr>
        <w:t>es démarches de relance, de recouvrement et de résiliation de contrat ont été suspendues</w:t>
      </w:r>
      <w:r w:rsidRPr="00886F8F">
        <w:rPr>
          <w:rFonts w:asciiTheme="minorHAnsi" w:hAnsiTheme="minorHAnsi" w:cstheme="minorHAnsi"/>
          <w:b w:val="0"/>
          <w:sz w:val="22"/>
          <w:szCs w:val="22"/>
          <w:u w:val="none"/>
        </w:rPr>
        <w:t xml:space="preserve"> par l’AG2R dans le contexte de crise sanitaire</w:t>
      </w:r>
      <w:r w:rsidR="00BE100F" w:rsidRPr="00886F8F">
        <w:rPr>
          <w:rFonts w:asciiTheme="minorHAnsi" w:hAnsiTheme="minorHAnsi" w:cstheme="minorHAnsi"/>
          <w:b w:val="0"/>
          <w:sz w:val="22"/>
          <w:szCs w:val="22"/>
          <w:u w:val="none"/>
        </w:rPr>
        <w:t>.</w:t>
      </w:r>
    </w:p>
    <w:p w:rsidR="00BE100F" w:rsidRPr="00886F8F" w:rsidRDefault="00BE100F" w:rsidP="00BE100F">
      <w:pPr>
        <w:pStyle w:val="NormalWeb"/>
        <w:spacing w:before="0" w:beforeAutospacing="0" w:after="0" w:afterAutospacing="0"/>
        <w:textAlignment w:val="baseline"/>
        <w:rPr>
          <w:rFonts w:asciiTheme="minorHAnsi" w:hAnsiTheme="minorHAnsi" w:cstheme="minorHAnsi"/>
          <w:sz w:val="22"/>
          <w:szCs w:val="22"/>
        </w:rPr>
      </w:pPr>
      <w:r w:rsidRPr="00886F8F">
        <w:rPr>
          <w:rFonts w:asciiTheme="minorHAnsi" w:hAnsiTheme="minorHAnsi" w:cstheme="minorHAnsi"/>
          <w:sz w:val="22"/>
          <w:szCs w:val="22"/>
        </w:rPr>
        <w:t xml:space="preserve">Pour </w:t>
      </w:r>
      <w:r w:rsidR="00886F8F" w:rsidRPr="00886F8F">
        <w:rPr>
          <w:rFonts w:asciiTheme="minorHAnsi" w:hAnsiTheme="minorHAnsi" w:cstheme="minorHAnsi"/>
          <w:sz w:val="22"/>
          <w:szCs w:val="22"/>
        </w:rPr>
        <w:t>les entreprises</w:t>
      </w:r>
      <w:r w:rsidRPr="00886F8F">
        <w:rPr>
          <w:rFonts w:asciiTheme="minorHAnsi" w:hAnsiTheme="minorHAnsi" w:cstheme="minorHAnsi"/>
          <w:sz w:val="22"/>
          <w:szCs w:val="22"/>
        </w:rPr>
        <w:t xml:space="preserve"> qui ne sont pas à jour de leurs cotisations, </w:t>
      </w:r>
      <w:r w:rsidR="00886F8F">
        <w:rPr>
          <w:rFonts w:asciiTheme="minorHAnsi" w:hAnsiTheme="minorHAnsi" w:cstheme="minorHAnsi"/>
          <w:sz w:val="22"/>
          <w:szCs w:val="22"/>
        </w:rPr>
        <w:t>l’AG2R gardera</w:t>
      </w:r>
      <w:r w:rsidRPr="00886F8F">
        <w:rPr>
          <w:rFonts w:asciiTheme="minorHAnsi" w:hAnsiTheme="minorHAnsi" w:cstheme="minorHAnsi"/>
          <w:sz w:val="22"/>
          <w:szCs w:val="22"/>
        </w:rPr>
        <w:t xml:space="preserve"> en vigueur leurs contrats et ce pour toute la durée de la période de confinement, afin de continuer à verser les prestations à leurs salariés</w:t>
      </w:r>
      <w:r w:rsidR="00886F8F">
        <w:rPr>
          <w:rFonts w:asciiTheme="minorHAnsi" w:hAnsiTheme="minorHAnsi" w:cstheme="minorHAnsi"/>
          <w:sz w:val="22"/>
          <w:szCs w:val="22"/>
        </w:rPr>
        <w:t>.</w:t>
      </w:r>
    </w:p>
    <w:p w:rsidR="00BE100F" w:rsidRPr="00886F8F" w:rsidRDefault="00BE100F" w:rsidP="00BE100F">
      <w:pPr>
        <w:pStyle w:val="NormalWeb"/>
        <w:spacing w:before="0" w:beforeAutospacing="0" w:after="0" w:afterAutospacing="0"/>
        <w:textAlignment w:val="baseline"/>
        <w:rPr>
          <w:rFonts w:asciiTheme="minorHAnsi" w:hAnsiTheme="minorHAnsi" w:cstheme="minorHAnsi"/>
          <w:b/>
          <w:sz w:val="22"/>
          <w:szCs w:val="22"/>
        </w:rPr>
      </w:pPr>
      <w:r w:rsidRPr="00886F8F">
        <w:rPr>
          <w:rFonts w:asciiTheme="minorHAnsi" w:hAnsiTheme="minorHAnsi" w:cstheme="minorHAnsi"/>
          <w:b/>
          <w:sz w:val="22"/>
          <w:szCs w:val="22"/>
        </w:rPr>
        <w:br/>
      </w:r>
      <w:r w:rsidRPr="00886F8F">
        <w:rPr>
          <w:rFonts w:asciiTheme="minorHAnsi" w:hAnsiTheme="minorHAnsi" w:cstheme="minorHAnsi"/>
          <w:bCs/>
          <w:sz w:val="22"/>
          <w:szCs w:val="22"/>
        </w:rPr>
        <w:t>Si vous déclarez vos cotisations par la DSN:</w:t>
      </w:r>
      <w:r w:rsidRPr="00886F8F">
        <w:rPr>
          <w:rFonts w:asciiTheme="minorHAnsi" w:hAnsiTheme="minorHAnsi" w:cstheme="minorHAnsi"/>
          <w:b/>
          <w:sz w:val="22"/>
          <w:szCs w:val="22"/>
        </w:rPr>
        <w:t>  </w:t>
      </w:r>
    </w:p>
    <w:p w:rsidR="00BE100F" w:rsidRPr="00886F8F" w:rsidRDefault="00BE100F" w:rsidP="00BE100F">
      <w:pPr>
        <w:pStyle w:val="NormalWeb"/>
        <w:spacing w:before="0" w:beforeAutospacing="0" w:after="0" w:afterAutospacing="0"/>
        <w:textAlignment w:val="baseline"/>
        <w:rPr>
          <w:rFonts w:asciiTheme="minorHAnsi" w:hAnsiTheme="minorHAnsi" w:cstheme="minorHAnsi"/>
          <w:sz w:val="22"/>
          <w:szCs w:val="22"/>
        </w:rPr>
      </w:pPr>
      <w:r w:rsidRPr="00886F8F">
        <w:rPr>
          <w:rFonts w:asciiTheme="minorHAnsi" w:hAnsiTheme="minorHAnsi" w:cstheme="minorHAnsi"/>
          <w:sz w:val="22"/>
          <w:szCs w:val="22"/>
        </w:rPr>
        <w:t>Vous pouvez moduler votre paiement en fonction de vos capacités de paiement en renseignant dans la rubrique "montant versé" du bloc 55 de votre DSN (S21.G00.55.001) ainsi que dans la rubrique " montant de versement" du bloc 20 (S21.G00.20.005) :</w:t>
      </w:r>
    </w:p>
    <w:p w:rsidR="00BE100F" w:rsidRPr="00886F8F" w:rsidRDefault="00BE100F" w:rsidP="00703130">
      <w:pPr>
        <w:numPr>
          <w:ilvl w:val="0"/>
          <w:numId w:val="25"/>
        </w:numPr>
        <w:ind w:left="0" w:firstLine="426"/>
        <w:jc w:val="left"/>
        <w:textAlignment w:val="baseline"/>
        <w:rPr>
          <w:rFonts w:asciiTheme="minorHAnsi" w:hAnsiTheme="minorHAnsi" w:cstheme="minorHAnsi"/>
          <w:sz w:val="22"/>
          <w:szCs w:val="22"/>
        </w:rPr>
      </w:pPr>
      <w:r w:rsidRPr="00886F8F">
        <w:rPr>
          <w:rFonts w:asciiTheme="minorHAnsi" w:hAnsiTheme="minorHAnsi" w:cstheme="minorHAnsi"/>
          <w:sz w:val="22"/>
          <w:szCs w:val="22"/>
        </w:rPr>
        <w:t>soit un montant à zéro ;</w:t>
      </w:r>
    </w:p>
    <w:p w:rsidR="00BE100F" w:rsidRPr="00886F8F" w:rsidRDefault="00BE100F" w:rsidP="00703130">
      <w:pPr>
        <w:numPr>
          <w:ilvl w:val="0"/>
          <w:numId w:val="25"/>
        </w:numPr>
        <w:spacing w:before="75"/>
        <w:ind w:left="0" w:firstLine="426"/>
        <w:jc w:val="left"/>
        <w:textAlignment w:val="baseline"/>
        <w:rPr>
          <w:rFonts w:asciiTheme="minorHAnsi" w:hAnsiTheme="minorHAnsi" w:cstheme="minorHAnsi"/>
          <w:sz w:val="22"/>
          <w:szCs w:val="22"/>
        </w:rPr>
      </w:pPr>
      <w:r w:rsidRPr="00886F8F">
        <w:rPr>
          <w:rFonts w:asciiTheme="minorHAnsi" w:hAnsiTheme="minorHAnsi" w:cstheme="minorHAnsi"/>
          <w:sz w:val="22"/>
          <w:szCs w:val="22"/>
        </w:rPr>
        <w:t>soit un montant correspondant au paiement d'une partie de vos cotisations.</w:t>
      </w:r>
    </w:p>
    <w:p w:rsidR="00BE100F" w:rsidRPr="00886F8F" w:rsidRDefault="00BE100F" w:rsidP="00BE100F">
      <w:pPr>
        <w:pStyle w:val="NormalWeb"/>
        <w:spacing w:before="0" w:beforeAutospacing="0" w:after="0" w:afterAutospacing="0"/>
        <w:textAlignment w:val="baseline"/>
        <w:rPr>
          <w:rFonts w:asciiTheme="minorHAnsi" w:hAnsiTheme="minorHAnsi" w:cstheme="minorHAnsi"/>
          <w:b/>
          <w:sz w:val="22"/>
          <w:szCs w:val="22"/>
        </w:rPr>
      </w:pPr>
      <w:r w:rsidRPr="00886F8F">
        <w:rPr>
          <w:rFonts w:asciiTheme="minorHAnsi" w:hAnsiTheme="minorHAnsi" w:cstheme="minorHAnsi"/>
          <w:sz w:val="22"/>
          <w:szCs w:val="22"/>
        </w:rPr>
        <w:br/>
      </w:r>
      <w:r w:rsidRPr="00886F8F">
        <w:rPr>
          <w:rFonts w:asciiTheme="minorHAnsi" w:hAnsiTheme="minorHAnsi" w:cstheme="minorHAnsi"/>
          <w:b/>
          <w:bCs/>
          <w:sz w:val="22"/>
          <w:szCs w:val="22"/>
        </w:rPr>
        <w:t>Dans tous les cas (DSN ou hors DSN):</w:t>
      </w:r>
    </w:p>
    <w:p w:rsidR="00BE100F" w:rsidRPr="00886F8F" w:rsidRDefault="00886F8F" w:rsidP="00BE100F">
      <w:pPr>
        <w:pStyle w:val="NormalWeb"/>
        <w:spacing w:before="0" w:beforeAutospacing="0" w:after="0" w:afterAutospacing="0"/>
        <w:textAlignment w:val="baseline"/>
        <w:rPr>
          <w:rFonts w:asciiTheme="minorHAnsi" w:hAnsiTheme="minorHAnsi" w:cstheme="minorHAnsi"/>
          <w:sz w:val="22"/>
          <w:szCs w:val="22"/>
        </w:rPr>
      </w:pPr>
      <w:r w:rsidRPr="00886F8F">
        <w:rPr>
          <w:rFonts w:asciiTheme="minorHAnsi" w:hAnsiTheme="minorHAnsi" w:cstheme="minorHAnsi"/>
          <w:sz w:val="22"/>
          <w:szCs w:val="22"/>
        </w:rPr>
        <w:t>Il est important de</w:t>
      </w:r>
      <w:r w:rsidR="00BE100F" w:rsidRPr="00886F8F">
        <w:rPr>
          <w:rFonts w:asciiTheme="minorHAnsi" w:hAnsiTheme="minorHAnsi" w:cstheme="minorHAnsi"/>
          <w:sz w:val="22"/>
          <w:szCs w:val="22"/>
        </w:rPr>
        <w:t xml:space="preserve"> faire compléter par le représentant de l'entreprise les informations ci-dessous afin d'acter </w:t>
      </w:r>
      <w:r w:rsidRPr="00886F8F">
        <w:rPr>
          <w:rFonts w:asciiTheme="minorHAnsi" w:hAnsiTheme="minorHAnsi" w:cstheme="minorHAnsi"/>
          <w:sz w:val="22"/>
          <w:szCs w:val="22"/>
        </w:rPr>
        <w:t>ces modalités de report, et de</w:t>
      </w:r>
      <w:r w:rsidR="00BE100F" w:rsidRPr="00886F8F">
        <w:rPr>
          <w:rFonts w:asciiTheme="minorHAnsi" w:hAnsiTheme="minorHAnsi" w:cstheme="minorHAnsi"/>
          <w:sz w:val="22"/>
          <w:szCs w:val="22"/>
        </w:rPr>
        <w:t xml:space="preserve"> transférer ces éléments</w:t>
      </w:r>
      <w:r w:rsidRPr="00886F8F">
        <w:rPr>
          <w:rFonts w:asciiTheme="minorHAnsi" w:hAnsiTheme="minorHAnsi" w:cstheme="minorHAnsi"/>
          <w:sz w:val="22"/>
          <w:szCs w:val="22"/>
        </w:rPr>
        <w:t xml:space="preserve"> à l’AG2R :</w:t>
      </w:r>
    </w:p>
    <w:p w:rsidR="00BE100F" w:rsidRPr="00886F8F" w:rsidRDefault="00BE100F" w:rsidP="00703130">
      <w:pPr>
        <w:numPr>
          <w:ilvl w:val="0"/>
          <w:numId w:val="26"/>
        </w:numPr>
        <w:ind w:left="0" w:firstLine="426"/>
        <w:jc w:val="left"/>
        <w:textAlignment w:val="baseline"/>
        <w:rPr>
          <w:rFonts w:asciiTheme="minorHAnsi" w:hAnsiTheme="minorHAnsi" w:cstheme="minorHAnsi"/>
          <w:sz w:val="22"/>
          <w:szCs w:val="22"/>
        </w:rPr>
      </w:pPr>
      <w:r w:rsidRPr="00886F8F">
        <w:rPr>
          <w:rFonts w:asciiTheme="minorHAnsi" w:hAnsiTheme="minorHAnsi" w:cstheme="minorHAnsi"/>
          <w:sz w:val="22"/>
          <w:szCs w:val="22"/>
        </w:rPr>
        <w:t>soit à votre point de contact habituel en gestion</w:t>
      </w:r>
    </w:p>
    <w:p w:rsidR="00BE100F" w:rsidRPr="00886F8F" w:rsidRDefault="00BE100F" w:rsidP="00703130">
      <w:pPr>
        <w:numPr>
          <w:ilvl w:val="0"/>
          <w:numId w:val="26"/>
        </w:numPr>
        <w:spacing w:before="75"/>
        <w:ind w:left="0" w:firstLine="426"/>
        <w:jc w:val="left"/>
        <w:textAlignment w:val="baseline"/>
        <w:rPr>
          <w:rFonts w:asciiTheme="minorHAnsi" w:hAnsiTheme="minorHAnsi" w:cstheme="minorHAnsi"/>
          <w:sz w:val="22"/>
          <w:szCs w:val="22"/>
        </w:rPr>
      </w:pPr>
      <w:r w:rsidRPr="00886F8F">
        <w:rPr>
          <w:rFonts w:asciiTheme="minorHAnsi" w:hAnsiTheme="minorHAnsi" w:cstheme="minorHAnsi"/>
          <w:sz w:val="22"/>
          <w:szCs w:val="22"/>
        </w:rPr>
        <w:t>soit par mail à l'adresse entreprise.santeprevoyance@ag2rlamondiale.fr (cf modèle ci-dessous)</w:t>
      </w:r>
    </w:p>
    <w:p w:rsidR="00BE100F" w:rsidRPr="00886F8F" w:rsidRDefault="00BE100F" w:rsidP="00703130">
      <w:pPr>
        <w:numPr>
          <w:ilvl w:val="0"/>
          <w:numId w:val="26"/>
        </w:numPr>
        <w:ind w:left="0" w:firstLine="426"/>
        <w:jc w:val="left"/>
        <w:textAlignment w:val="baseline"/>
        <w:rPr>
          <w:rFonts w:asciiTheme="minorHAnsi" w:hAnsiTheme="minorHAnsi" w:cstheme="minorHAnsi"/>
          <w:sz w:val="22"/>
          <w:szCs w:val="22"/>
        </w:rPr>
      </w:pPr>
      <w:r w:rsidRPr="00886F8F">
        <w:rPr>
          <w:rFonts w:asciiTheme="minorHAnsi" w:hAnsiTheme="minorHAnsi" w:cstheme="minorHAnsi"/>
          <w:sz w:val="22"/>
          <w:szCs w:val="22"/>
        </w:rPr>
        <w:t>soit via notre </w:t>
      </w:r>
      <w:hyperlink r:id="rId13" w:history="1">
        <w:r w:rsidRPr="00886F8F">
          <w:rPr>
            <w:rFonts w:asciiTheme="minorHAnsi" w:hAnsiTheme="minorHAnsi" w:cstheme="minorHAnsi"/>
            <w:sz w:val="22"/>
            <w:szCs w:val="22"/>
          </w:rPr>
          <w:t>formulaire de contact</w:t>
        </w:r>
      </w:hyperlink>
    </w:p>
    <w:p w:rsidR="00BE100F" w:rsidRPr="00886F8F" w:rsidRDefault="00BE100F" w:rsidP="00BE100F">
      <w:pPr>
        <w:pStyle w:val="NormalWeb"/>
        <w:spacing w:before="0" w:beforeAutospacing="0" w:after="0" w:afterAutospacing="0"/>
        <w:textAlignment w:val="baseline"/>
        <w:rPr>
          <w:rFonts w:asciiTheme="minorHAnsi" w:hAnsiTheme="minorHAnsi" w:cstheme="minorHAnsi"/>
          <w:b/>
          <w:sz w:val="22"/>
          <w:szCs w:val="22"/>
        </w:rPr>
      </w:pPr>
      <w:r w:rsidRPr="00886F8F">
        <w:rPr>
          <w:rFonts w:asciiTheme="minorHAnsi" w:hAnsiTheme="minorHAnsi" w:cstheme="minorHAnsi"/>
          <w:b/>
          <w:sz w:val="22"/>
          <w:szCs w:val="22"/>
        </w:rPr>
        <w:t> </w:t>
      </w:r>
    </w:p>
    <w:p w:rsidR="00886F8F" w:rsidRDefault="0085584A" w:rsidP="00BE100F">
      <w:pPr>
        <w:pStyle w:val="NormalWeb"/>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La</w:t>
      </w:r>
      <w:r w:rsidR="00BE100F" w:rsidRPr="00886F8F">
        <w:rPr>
          <w:rFonts w:asciiTheme="minorHAnsi" w:hAnsiTheme="minorHAnsi" w:cstheme="minorHAnsi"/>
          <w:b/>
          <w:sz w:val="22"/>
          <w:szCs w:val="22"/>
        </w:rPr>
        <w:t xml:space="preserve"> demande sera prise en compte par retour de </w:t>
      </w:r>
      <w:r w:rsidR="008C2BBA">
        <w:rPr>
          <w:rFonts w:asciiTheme="minorHAnsi" w:hAnsiTheme="minorHAnsi" w:cstheme="minorHAnsi"/>
          <w:b/>
          <w:sz w:val="22"/>
          <w:szCs w:val="22"/>
        </w:rPr>
        <w:t>l’</w:t>
      </w:r>
      <w:r w:rsidR="00BE100F" w:rsidRPr="00886F8F">
        <w:rPr>
          <w:rFonts w:asciiTheme="minorHAnsi" w:hAnsiTheme="minorHAnsi" w:cstheme="minorHAnsi"/>
          <w:b/>
          <w:sz w:val="22"/>
          <w:szCs w:val="22"/>
        </w:rPr>
        <w:t>email complété par le représentant de l’entreprise. La signature est non obligatoire</w:t>
      </w:r>
    </w:p>
    <w:p w:rsidR="00BE100F" w:rsidRDefault="00BE100F" w:rsidP="00BE100F">
      <w:pPr>
        <w:pStyle w:val="NormalWeb"/>
        <w:spacing w:before="0" w:beforeAutospacing="0" w:after="0" w:afterAutospacing="0"/>
        <w:textAlignment w:val="baseline"/>
        <w:rPr>
          <w:rFonts w:asciiTheme="minorHAnsi" w:hAnsiTheme="minorHAnsi" w:cstheme="minorHAnsi"/>
          <w:b/>
          <w:sz w:val="22"/>
          <w:szCs w:val="22"/>
        </w:rPr>
      </w:pPr>
      <w:r w:rsidRPr="00886F8F">
        <w:rPr>
          <w:rFonts w:asciiTheme="minorHAnsi" w:hAnsiTheme="minorHAnsi" w:cstheme="minorHAnsi"/>
          <w:b/>
          <w:sz w:val="22"/>
          <w:szCs w:val="22"/>
        </w:rPr>
        <w:t> </w:t>
      </w:r>
    </w:p>
    <w:p w:rsidR="0085584A"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85584A"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85584A"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85584A"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85584A"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85584A"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85584A" w:rsidRPr="00886F8F" w:rsidRDefault="0085584A" w:rsidP="00BE100F">
      <w:pPr>
        <w:pStyle w:val="NormalWeb"/>
        <w:spacing w:before="0" w:beforeAutospacing="0" w:after="0" w:afterAutospacing="0"/>
        <w:textAlignment w:val="baseline"/>
        <w:rPr>
          <w:rFonts w:asciiTheme="minorHAnsi" w:hAnsiTheme="minorHAnsi" w:cstheme="minorHAnsi"/>
          <w:b/>
          <w:sz w:val="22"/>
          <w:szCs w:val="22"/>
        </w:rPr>
      </w:pPr>
    </w:p>
    <w:p w:rsidR="00BE100F" w:rsidRDefault="00BE100F" w:rsidP="00BE100F">
      <w:pPr>
        <w:pStyle w:val="NormalWeb"/>
        <w:spacing w:before="0" w:beforeAutospacing="0" w:after="0" w:afterAutospacing="0"/>
        <w:textAlignment w:val="baseline"/>
        <w:rPr>
          <w:rFonts w:asciiTheme="minorHAnsi" w:hAnsiTheme="minorHAnsi" w:cstheme="minorHAnsi"/>
          <w:b/>
          <w:sz w:val="22"/>
          <w:szCs w:val="22"/>
        </w:rPr>
      </w:pPr>
      <w:r w:rsidRPr="00886F8F">
        <w:rPr>
          <w:rFonts w:asciiTheme="minorHAnsi" w:hAnsiTheme="minorHAnsi" w:cstheme="minorHAnsi"/>
          <w:b/>
          <w:sz w:val="22"/>
          <w:szCs w:val="22"/>
        </w:rPr>
        <w:t>Contenu à reporter dans le mail / à mettre en PJ :</w:t>
      </w:r>
    </w:p>
    <w:p w:rsidR="005F441F" w:rsidRPr="00886F8F" w:rsidRDefault="005F441F" w:rsidP="00BE100F">
      <w:pPr>
        <w:pStyle w:val="NormalWeb"/>
        <w:spacing w:before="0" w:beforeAutospacing="0" w:after="0" w:afterAutospacing="0"/>
        <w:textAlignment w:val="baseline"/>
        <w:rPr>
          <w:rFonts w:asciiTheme="minorHAnsi" w:hAnsiTheme="minorHAnsi" w:cstheme="minorHAnsi"/>
          <w:b/>
          <w:sz w:val="22"/>
          <w:szCs w:val="22"/>
        </w:rPr>
      </w:pPr>
    </w:p>
    <w:p w:rsidR="00886F8F" w:rsidRDefault="00BE100F" w:rsidP="00BE100F">
      <w:pPr>
        <w:pStyle w:val="NormalWeb"/>
        <w:spacing w:before="0" w:beforeAutospacing="0" w:after="0" w:afterAutospacing="0"/>
        <w:textAlignment w:val="baseline"/>
        <w:rPr>
          <w:rFonts w:asciiTheme="minorHAnsi" w:hAnsiTheme="minorHAnsi" w:cstheme="minorHAnsi"/>
          <w:bCs/>
          <w:sz w:val="22"/>
          <w:szCs w:val="22"/>
        </w:rPr>
      </w:pPr>
      <w:r w:rsidRPr="00886F8F">
        <w:rPr>
          <w:rFonts w:asciiTheme="minorHAnsi" w:hAnsiTheme="minorHAnsi" w:cstheme="minorHAnsi"/>
          <w:bCs/>
          <w:sz w:val="22"/>
          <w:szCs w:val="22"/>
        </w:rPr>
        <w:t>Je soussigné(e).....................représentant …………..……..(préciser la raison sociale)………………….(SIRET)……………………………………...(n° contrat) demande :</w:t>
      </w:r>
    </w:p>
    <w:p w:rsidR="005F441F" w:rsidRDefault="005F441F" w:rsidP="00BE100F">
      <w:pPr>
        <w:pStyle w:val="NormalWeb"/>
        <w:spacing w:before="0" w:beforeAutospacing="0" w:after="0" w:afterAutospacing="0"/>
        <w:textAlignment w:val="baseline"/>
        <w:rPr>
          <w:rFonts w:asciiTheme="minorHAnsi" w:hAnsiTheme="minorHAnsi" w:cstheme="minorHAnsi"/>
          <w:bCs/>
          <w:sz w:val="22"/>
          <w:szCs w:val="22"/>
        </w:rPr>
      </w:pPr>
    </w:p>
    <w:p w:rsidR="005F441F" w:rsidRDefault="00BE100F" w:rsidP="00BE100F">
      <w:pPr>
        <w:pStyle w:val="NormalWeb"/>
        <w:spacing w:before="0" w:beforeAutospacing="0" w:after="0" w:afterAutospacing="0"/>
        <w:textAlignment w:val="baseline"/>
        <w:rPr>
          <w:rFonts w:asciiTheme="minorHAnsi" w:hAnsiTheme="minorHAnsi" w:cstheme="minorHAnsi"/>
          <w:bCs/>
          <w:sz w:val="22"/>
          <w:szCs w:val="22"/>
        </w:rPr>
      </w:pPr>
      <w:r w:rsidRPr="00886F8F">
        <w:rPr>
          <w:rFonts w:asciiTheme="minorHAnsi" w:hAnsiTheme="minorHAnsi" w:cstheme="minorHAnsi"/>
          <w:bCs/>
          <w:sz w:val="22"/>
          <w:szCs w:val="22"/>
        </w:rPr>
        <w:t>[   ]  à reporter le paiement des cotisations du ……………….  (Période - ex : 1er trimestre 2020) d’un montant de.................euros au ........................(merci de préciser la date de paiement - au plus tard au 31 décembre 2020). </w:t>
      </w:r>
    </w:p>
    <w:p w:rsidR="00886F8F" w:rsidRDefault="00BE100F" w:rsidP="00BE100F">
      <w:pPr>
        <w:pStyle w:val="NormalWeb"/>
        <w:spacing w:before="0" w:beforeAutospacing="0" w:after="0" w:afterAutospacing="0"/>
        <w:textAlignment w:val="baseline"/>
        <w:rPr>
          <w:rFonts w:asciiTheme="minorHAnsi" w:hAnsiTheme="minorHAnsi" w:cstheme="minorHAnsi"/>
          <w:bCs/>
          <w:sz w:val="22"/>
          <w:szCs w:val="22"/>
        </w:rPr>
      </w:pPr>
      <w:r w:rsidRPr="00886F8F">
        <w:rPr>
          <w:rFonts w:asciiTheme="minorHAnsi" w:hAnsiTheme="minorHAnsi" w:cstheme="minorHAnsi"/>
          <w:b/>
          <w:sz w:val="22"/>
          <w:szCs w:val="22"/>
        </w:rPr>
        <w:br/>
      </w:r>
      <w:r w:rsidRPr="00886F8F">
        <w:rPr>
          <w:rFonts w:asciiTheme="minorHAnsi" w:hAnsiTheme="minorHAnsi" w:cstheme="minorHAnsi"/>
          <w:bCs/>
          <w:sz w:val="22"/>
          <w:szCs w:val="22"/>
        </w:rPr>
        <w:t>[   ]  à régler le paiement des cotisations du ……………………..( Période) d’un montant de.................euros en …… fois aux échéances suivantes ( au p</w:t>
      </w:r>
      <w:r w:rsidR="00886F8F">
        <w:rPr>
          <w:rFonts w:asciiTheme="minorHAnsi" w:hAnsiTheme="minorHAnsi" w:cstheme="minorHAnsi"/>
          <w:bCs/>
          <w:sz w:val="22"/>
          <w:szCs w:val="22"/>
        </w:rPr>
        <w:t>lus tard au 31 décembre 2020) :</w:t>
      </w:r>
    </w:p>
    <w:p w:rsidR="005F441F" w:rsidRDefault="005F441F" w:rsidP="00BE100F">
      <w:pPr>
        <w:pStyle w:val="NormalWeb"/>
        <w:spacing w:before="0" w:beforeAutospacing="0" w:after="0" w:afterAutospacing="0"/>
        <w:textAlignment w:val="baseline"/>
        <w:rPr>
          <w:rFonts w:asciiTheme="minorHAnsi" w:hAnsiTheme="minorHAnsi" w:cstheme="minorHAnsi"/>
          <w:bCs/>
          <w:sz w:val="22"/>
          <w:szCs w:val="22"/>
        </w:rPr>
      </w:pPr>
    </w:p>
    <w:p w:rsidR="00BE100F" w:rsidRDefault="00BE100F" w:rsidP="00BE100F">
      <w:pPr>
        <w:pStyle w:val="NormalWeb"/>
        <w:spacing w:before="0" w:beforeAutospacing="0" w:after="0" w:afterAutospacing="0"/>
        <w:textAlignment w:val="baseline"/>
        <w:rPr>
          <w:rFonts w:asciiTheme="minorHAnsi" w:hAnsiTheme="minorHAnsi" w:cstheme="minorHAnsi"/>
          <w:bCs/>
          <w:sz w:val="22"/>
          <w:szCs w:val="22"/>
        </w:rPr>
      </w:pPr>
      <w:r w:rsidRPr="00886F8F">
        <w:rPr>
          <w:rFonts w:asciiTheme="minorHAnsi" w:hAnsiTheme="minorHAnsi" w:cstheme="minorHAnsi"/>
          <w:bCs/>
          <w:sz w:val="22"/>
          <w:szCs w:val="22"/>
        </w:rPr>
        <w:t>...................................................................................................(dates échéancier)</w:t>
      </w:r>
    </w:p>
    <w:p w:rsidR="005F441F" w:rsidRPr="00886F8F" w:rsidRDefault="005F441F" w:rsidP="00BE100F">
      <w:pPr>
        <w:pStyle w:val="NormalWeb"/>
        <w:spacing w:before="0" w:beforeAutospacing="0" w:after="0" w:afterAutospacing="0"/>
        <w:textAlignment w:val="baseline"/>
        <w:rPr>
          <w:rFonts w:asciiTheme="minorHAnsi" w:hAnsiTheme="minorHAnsi" w:cstheme="minorHAnsi"/>
          <w:b/>
          <w:sz w:val="22"/>
          <w:szCs w:val="22"/>
        </w:rPr>
      </w:pPr>
    </w:p>
    <w:p w:rsidR="00BE100F" w:rsidRPr="00886F8F" w:rsidRDefault="00BE100F" w:rsidP="00BE100F">
      <w:pPr>
        <w:pStyle w:val="NormalWeb"/>
        <w:spacing w:before="0" w:beforeAutospacing="0" w:after="0" w:afterAutospacing="0"/>
        <w:textAlignment w:val="baseline"/>
        <w:rPr>
          <w:rFonts w:asciiTheme="minorHAnsi" w:hAnsiTheme="minorHAnsi" w:cstheme="minorHAnsi"/>
          <w:b/>
          <w:sz w:val="22"/>
          <w:szCs w:val="22"/>
        </w:rPr>
      </w:pPr>
      <w:r w:rsidRPr="00886F8F">
        <w:rPr>
          <w:rFonts w:asciiTheme="minorHAnsi" w:hAnsiTheme="minorHAnsi" w:cstheme="minorHAnsi"/>
          <w:bCs/>
          <w:sz w:val="22"/>
          <w:szCs w:val="22"/>
        </w:rPr>
        <w:t>Je m’engage en cas de recours aux mesures de financement exceptionnelles initiées par les pouvoirs publics ou les banques (par exemple prêts ou garantie bancaires BPI) d’inclure les cotisations dues dans ma demande de financement et m’engage à régler les cotisations de mes contrats santé et/ou prévoyance dès l’obtention du prêt.</w:t>
      </w:r>
    </w:p>
    <w:p w:rsidR="005F441F" w:rsidRDefault="005F441F" w:rsidP="00BE100F">
      <w:pPr>
        <w:pStyle w:val="NormalWeb"/>
        <w:spacing w:before="0" w:beforeAutospacing="0" w:after="0" w:afterAutospacing="0"/>
        <w:textAlignment w:val="baseline"/>
        <w:rPr>
          <w:rFonts w:asciiTheme="minorHAnsi" w:hAnsiTheme="minorHAnsi" w:cstheme="minorHAnsi"/>
          <w:b/>
          <w:sz w:val="22"/>
          <w:szCs w:val="22"/>
        </w:rPr>
      </w:pPr>
    </w:p>
    <w:p w:rsidR="005F441F" w:rsidRDefault="00BE100F" w:rsidP="00BE100F">
      <w:pPr>
        <w:pStyle w:val="NormalWeb"/>
        <w:spacing w:before="0" w:beforeAutospacing="0" w:after="0" w:afterAutospacing="0"/>
        <w:textAlignment w:val="baseline"/>
        <w:rPr>
          <w:rFonts w:asciiTheme="minorHAnsi" w:hAnsiTheme="minorHAnsi" w:cstheme="minorHAnsi"/>
          <w:bCs/>
          <w:sz w:val="22"/>
          <w:szCs w:val="22"/>
        </w:rPr>
      </w:pPr>
      <w:r w:rsidRPr="00886F8F">
        <w:rPr>
          <w:rFonts w:asciiTheme="minorHAnsi" w:hAnsiTheme="minorHAnsi" w:cstheme="minorHAnsi"/>
          <w:bCs/>
          <w:sz w:val="22"/>
          <w:szCs w:val="22"/>
        </w:rPr>
        <w:t>Fait à .................. le..................................</w:t>
      </w:r>
    </w:p>
    <w:p w:rsidR="00BE100F" w:rsidRPr="00886F8F" w:rsidRDefault="00941215" w:rsidP="00BE100F">
      <w:pPr>
        <w:pStyle w:val="NormalWeb"/>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br/>
      </w:r>
      <w:r w:rsidR="00BE100F" w:rsidRPr="00941215">
        <w:rPr>
          <w:rFonts w:asciiTheme="minorHAnsi" w:hAnsiTheme="minorHAnsi" w:cstheme="minorHAnsi"/>
          <w:b/>
          <w:bCs/>
          <w:sz w:val="22"/>
          <w:szCs w:val="22"/>
        </w:rPr>
        <w:t>ATTENTION</w:t>
      </w:r>
      <w:r w:rsidR="00BE100F" w:rsidRPr="00886F8F">
        <w:rPr>
          <w:rFonts w:asciiTheme="minorHAnsi" w:hAnsiTheme="minorHAnsi" w:cstheme="minorHAnsi"/>
          <w:b/>
          <w:sz w:val="22"/>
          <w:szCs w:val="22"/>
        </w:rPr>
        <w:t>: si votre entreprise a demandé un report de cotisations </w:t>
      </w:r>
      <w:r w:rsidR="00BE100F" w:rsidRPr="00886F8F">
        <w:rPr>
          <w:rFonts w:asciiTheme="minorHAnsi" w:hAnsiTheme="minorHAnsi" w:cstheme="minorHAnsi"/>
          <w:bCs/>
          <w:sz w:val="22"/>
          <w:szCs w:val="22"/>
        </w:rPr>
        <w:t>avant la bascule</w:t>
      </w:r>
      <w:r w:rsidR="00BE100F" w:rsidRPr="00886F8F">
        <w:rPr>
          <w:rFonts w:asciiTheme="minorHAnsi" w:hAnsiTheme="minorHAnsi" w:cstheme="minorHAnsi"/>
          <w:b/>
          <w:sz w:val="22"/>
          <w:szCs w:val="22"/>
        </w:rPr>
        <w:t> en chômage partiel, alors les cotisations sont </w:t>
      </w:r>
      <w:r w:rsidR="00BE100F" w:rsidRPr="00886F8F">
        <w:rPr>
          <w:rFonts w:asciiTheme="minorHAnsi" w:hAnsiTheme="minorHAnsi" w:cstheme="minorHAnsi"/>
          <w:bCs/>
          <w:sz w:val="22"/>
          <w:szCs w:val="22"/>
        </w:rPr>
        <w:t>à nouveau dues</w:t>
      </w:r>
      <w:r w:rsidR="00BE100F" w:rsidRPr="00886F8F">
        <w:rPr>
          <w:rFonts w:asciiTheme="minorHAnsi" w:hAnsiTheme="minorHAnsi" w:cstheme="minorHAnsi"/>
          <w:b/>
          <w:sz w:val="22"/>
          <w:szCs w:val="22"/>
        </w:rPr>
        <w:t> (part patronale et part salarié) pendant toute la durée du chômage partiel</w:t>
      </w:r>
      <w:r w:rsidR="008C2BBA">
        <w:rPr>
          <w:rFonts w:asciiTheme="minorHAnsi" w:hAnsiTheme="minorHAnsi" w:cstheme="minorHAnsi"/>
          <w:b/>
          <w:sz w:val="22"/>
          <w:szCs w:val="22"/>
        </w:rPr>
        <w:t>.</w:t>
      </w:r>
    </w:p>
    <w:p w:rsidR="00BE100F" w:rsidRPr="00941215" w:rsidRDefault="00BE100F" w:rsidP="00941215">
      <w:pPr>
        <w:pStyle w:val="NormalWeb"/>
        <w:spacing w:before="0" w:beforeAutospacing="0" w:after="0" w:afterAutospacing="0"/>
        <w:textAlignment w:val="baseline"/>
        <w:rPr>
          <w:rFonts w:asciiTheme="minorHAnsi" w:hAnsiTheme="minorHAnsi" w:cstheme="minorHAnsi"/>
          <w:b/>
          <w:sz w:val="22"/>
          <w:szCs w:val="22"/>
        </w:rPr>
      </w:pPr>
    </w:p>
    <w:p w:rsidR="00BE100F" w:rsidRDefault="00BE100F" w:rsidP="00941215">
      <w:pPr>
        <w:jc w:val="center"/>
      </w:pPr>
    </w:p>
    <w:p w:rsidR="0085584A" w:rsidRDefault="0085584A" w:rsidP="00941215">
      <w:pPr>
        <w:jc w:val="center"/>
      </w:pPr>
    </w:p>
    <w:p w:rsidR="00F1646B" w:rsidRDefault="00F1646B" w:rsidP="00941215">
      <w:pPr>
        <w:jc w:val="center"/>
        <w:rPr>
          <w:rStyle w:val="Lienhypertexte"/>
          <w:b/>
          <w:color w:val="00B0F0"/>
        </w:rPr>
      </w:pPr>
      <w:r w:rsidRPr="00CB5D8A">
        <w:rPr>
          <w:b/>
          <w:color w:val="00B0F0"/>
        </w:rPr>
        <w:t>Le service emploi et paie</w:t>
      </w:r>
      <w:r w:rsidR="00941215">
        <w:rPr>
          <w:b/>
          <w:color w:val="00B0F0"/>
        </w:rPr>
        <w:t xml:space="preserve"> met tout en œuvre afin d’assurer les services durant cette période </w:t>
      </w:r>
      <w:r w:rsidR="00FD5992">
        <w:rPr>
          <w:b/>
          <w:color w:val="00B0F0"/>
        </w:rPr>
        <w:t xml:space="preserve">et </w:t>
      </w:r>
      <w:r w:rsidR="00941215">
        <w:rPr>
          <w:b/>
          <w:color w:val="00B0F0"/>
        </w:rPr>
        <w:t>vous accompagne</w:t>
      </w:r>
      <w:r w:rsidRPr="00CB5D8A">
        <w:rPr>
          <w:b/>
          <w:color w:val="00B0F0"/>
        </w:rPr>
        <w:t xml:space="preserve"> </w:t>
      </w:r>
      <w:r w:rsidR="00941215">
        <w:rPr>
          <w:b/>
          <w:color w:val="00B0F0"/>
        </w:rPr>
        <w:t xml:space="preserve">même à distance, </w:t>
      </w:r>
      <w:r w:rsidRPr="00CB5D8A">
        <w:rPr>
          <w:b/>
          <w:color w:val="00B0F0"/>
        </w:rPr>
        <w:t xml:space="preserve">dans la gestion de vos salariés dans le cadre de l’épidémie et le cas échéant dans la mise en place de dispositifs de gestion </w:t>
      </w:r>
      <w:r w:rsidR="00941215">
        <w:rPr>
          <w:b/>
          <w:color w:val="00B0F0"/>
        </w:rPr>
        <w:t>de la baisse de votre activité. Contact :</w:t>
      </w:r>
      <w:r w:rsidRPr="00CB5D8A">
        <w:rPr>
          <w:b/>
          <w:color w:val="00B0F0"/>
        </w:rPr>
        <w:t xml:space="preserve"> 03.85.29.56.50 / </w:t>
      </w:r>
      <w:hyperlink r:id="rId14" w:history="1">
        <w:r w:rsidRPr="00CB5D8A">
          <w:rPr>
            <w:rStyle w:val="Lienhypertexte"/>
            <w:b/>
            <w:color w:val="00B0F0"/>
          </w:rPr>
          <w:t>service.emploi@fdsea71.fr</w:t>
        </w:r>
      </w:hyperlink>
    </w:p>
    <w:p w:rsidR="00941215" w:rsidRDefault="00941215" w:rsidP="00941215">
      <w:pPr>
        <w:jc w:val="center"/>
        <w:rPr>
          <w:rStyle w:val="Lienhypertexte"/>
          <w:b/>
          <w:color w:val="00B0F0"/>
          <w:u w:val="none"/>
        </w:rPr>
      </w:pPr>
    </w:p>
    <w:p w:rsidR="0085584A" w:rsidRDefault="0085584A" w:rsidP="00941215">
      <w:pPr>
        <w:jc w:val="center"/>
        <w:rPr>
          <w:rStyle w:val="Lienhypertexte"/>
          <w:b/>
          <w:color w:val="00B0F0"/>
          <w:u w:val="none"/>
        </w:rPr>
      </w:pPr>
    </w:p>
    <w:p w:rsidR="0085584A" w:rsidRDefault="0085584A" w:rsidP="00941215">
      <w:pPr>
        <w:jc w:val="center"/>
        <w:rPr>
          <w:rStyle w:val="Lienhypertexte"/>
          <w:b/>
          <w:color w:val="00B0F0"/>
          <w:u w:val="none"/>
        </w:rPr>
      </w:pPr>
    </w:p>
    <w:p w:rsidR="0085584A" w:rsidRPr="00941215" w:rsidRDefault="0085584A" w:rsidP="00941215">
      <w:pPr>
        <w:jc w:val="center"/>
        <w:rPr>
          <w:rStyle w:val="Lienhypertexte"/>
          <w:b/>
          <w:color w:val="00B0F0"/>
          <w:u w:val="none"/>
        </w:rPr>
      </w:pPr>
    </w:p>
    <w:p w:rsidR="00941215" w:rsidRPr="00941215" w:rsidRDefault="00941215" w:rsidP="00941215">
      <w:pPr>
        <w:jc w:val="center"/>
        <w:rPr>
          <w:b/>
          <w:color w:val="FF0000"/>
        </w:rPr>
      </w:pPr>
      <w:r w:rsidRPr="00941215">
        <w:rPr>
          <w:b/>
          <w:color w:val="FF0000"/>
        </w:rPr>
        <w:t>PRENEZ SOIN DE VOUS ET PROTEGEZ VOUS / RESPECTEZ LES GESTES BARRIERES</w:t>
      </w:r>
    </w:p>
    <w:p w:rsidR="00A93B92" w:rsidRPr="005704AC" w:rsidRDefault="00A93B92" w:rsidP="00A93B92"/>
    <w:sectPr w:rsidR="00A93B92" w:rsidRPr="005704AC" w:rsidSect="00907529">
      <w:footerReference w:type="default" r:id="rId15"/>
      <w:pgSz w:w="11906" w:h="16838"/>
      <w:pgMar w:top="709" w:right="849" w:bottom="993" w:left="851" w:header="284" w:footer="272" w:gutter="0"/>
      <w:cols w:sep="1"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8F" w:rsidRDefault="00886F8F" w:rsidP="009B4F69">
      <w:r>
        <w:separator/>
      </w:r>
    </w:p>
  </w:endnote>
  <w:endnote w:type="continuationSeparator" w:id="0">
    <w:p w:rsidR="00886F8F" w:rsidRDefault="00886F8F" w:rsidP="009B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atboy Slim BLTC (BRK)">
    <w:panose1 w:val="00000000000000000000"/>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F8F" w:rsidRDefault="00886F8F" w:rsidP="00FE7CDD">
    <w:pPr>
      <w:pStyle w:val="Pieddepage"/>
      <w:jc w:val="center"/>
      <w:rPr>
        <w:rFonts w:asciiTheme="minorHAnsi" w:hAnsiTheme="minorHAnsi"/>
        <w:sz w:val="16"/>
        <w:szCs w:val="16"/>
      </w:rPr>
    </w:pPr>
    <w:r>
      <w:rPr>
        <w:rFonts w:asciiTheme="minorHAnsi" w:hAnsiTheme="minorHAnsi"/>
        <w:sz w:val="16"/>
        <w:szCs w:val="16"/>
      </w:rPr>
      <w:drawing>
        <wp:anchor distT="0" distB="0" distL="114300" distR="114300" simplePos="0" relativeHeight="251660288" behindDoc="1" locked="0" layoutInCell="1" allowOverlap="1" wp14:anchorId="1B01BE35" wp14:editId="2CEAC5C8">
          <wp:simplePos x="0" y="0"/>
          <wp:positionH relativeFrom="column">
            <wp:posOffset>-139672</wp:posOffset>
          </wp:positionH>
          <wp:positionV relativeFrom="paragraph">
            <wp:posOffset>14191</wp:posOffset>
          </wp:positionV>
          <wp:extent cx="1038473" cy="548640"/>
          <wp:effectExtent l="19050" t="0" r="9277" b="0"/>
          <wp:wrapNone/>
          <wp:docPr id="17" name="Image 17" descr="FDSE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DSEA71"/>
                  <pic:cNvPicPr>
                    <a:picLocks noChangeAspect="1" noChangeArrowheads="1"/>
                  </pic:cNvPicPr>
                </pic:nvPicPr>
                <pic:blipFill>
                  <a:blip r:embed="rId1" cstate="print"/>
                  <a:srcRect/>
                  <a:stretch>
                    <a:fillRect/>
                  </a:stretch>
                </pic:blipFill>
                <pic:spPr bwMode="auto">
                  <a:xfrm>
                    <a:off x="0" y="0"/>
                    <a:ext cx="1038473" cy="548640"/>
                  </a:xfrm>
                  <a:prstGeom prst="rect">
                    <a:avLst/>
                  </a:prstGeom>
                  <a:noFill/>
                  <a:ln w="9525">
                    <a:noFill/>
                    <a:miter lim="800000"/>
                    <a:headEnd/>
                    <a:tailEnd/>
                  </a:ln>
                </pic:spPr>
              </pic:pic>
            </a:graphicData>
          </a:graphic>
        </wp:anchor>
      </w:drawing>
    </w:r>
    <w:r w:rsidRPr="005F3613">
      <w:rPr>
        <w:rFonts w:asciiTheme="minorHAnsi" w:hAnsiTheme="minorHAnsi"/>
        <w:sz w:val="16"/>
        <w:szCs w:val="16"/>
      </w:rPr>
      <w:t xml:space="preserve"> 59 rue du 19 mars 1962 – </w:t>
    </w:r>
    <w:r>
      <w:rPr>
        <w:rFonts w:asciiTheme="minorHAnsi" w:hAnsiTheme="minorHAnsi"/>
        <w:sz w:val="16"/>
        <w:szCs w:val="16"/>
      </w:rPr>
      <w:t>CS 70610</w:t>
    </w:r>
    <w:r w:rsidRPr="005F3613">
      <w:rPr>
        <w:rFonts w:asciiTheme="minorHAnsi" w:hAnsiTheme="minorHAnsi"/>
        <w:sz w:val="16"/>
        <w:szCs w:val="16"/>
      </w:rPr>
      <w:t xml:space="preserve"> -71010 MACON CEDEX</w:t>
    </w:r>
  </w:p>
  <w:p w:rsidR="00886F8F" w:rsidRPr="00D665A7" w:rsidRDefault="00886F8F" w:rsidP="00FE7CDD">
    <w:pPr>
      <w:pStyle w:val="Pieddepage"/>
      <w:rPr>
        <w:rFonts w:ascii="Impact" w:hAnsi="Impact"/>
        <w:lang w:val="en-US"/>
      </w:rPr>
    </w:pPr>
    <w:r>
      <w:rPr>
        <w:rFonts w:asciiTheme="minorHAnsi" w:hAnsiTheme="minorHAnsi"/>
        <w:sz w:val="16"/>
        <w:szCs w:val="16"/>
      </w:rPr>
      <w:tab/>
      <w:t xml:space="preserve">                                     </w:t>
    </w:r>
    <w:r w:rsidRPr="00513592">
      <w:rPr>
        <w:rFonts w:asciiTheme="minorHAnsi" w:hAnsiTheme="minorHAnsi"/>
        <w:sz w:val="16"/>
        <w:szCs w:val="16"/>
        <w:lang w:val="en-US"/>
      </w:rPr>
      <w:t xml:space="preserve">Tel : 03.85.29.56.50.  Fax : 03.85.29.57.29.  </w:t>
    </w:r>
    <w:hyperlink r:id="rId2" w:history="1">
      <w:r w:rsidRPr="00513592">
        <w:rPr>
          <w:rStyle w:val="Lienhypertexte"/>
          <w:rFonts w:asciiTheme="minorHAnsi" w:hAnsiTheme="minorHAnsi"/>
          <w:sz w:val="16"/>
          <w:szCs w:val="16"/>
          <w:lang w:val="en-US"/>
        </w:rPr>
        <w:t>service.emploi@fdsea71.fr</w:t>
      </w:r>
    </w:hyperlink>
    <w:r w:rsidRPr="00513592">
      <w:rPr>
        <w:rFonts w:asciiTheme="minorHAnsi" w:hAnsiTheme="minorHAnsi"/>
        <w:sz w:val="16"/>
        <w:szCs w:val="16"/>
        <w:lang w:val="en-US"/>
      </w:rPr>
      <w:tab/>
    </w:r>
    <w:r w:rsidRPr="00513592">
      <w:rPr>
        <w:lang w:val="en-US"/>
      </w:rPr>
      <w:t xml:space="preserve">         </w:t>
    </w:r>
    <w:r>
      <w:rPr>
        <w:rFonts w:ascii="Impact" w:hAnsi="Impact"/>
        <w:lang w:val="en-US"/>
      </w:rPr>
      <w:t>BS 04 20   21/04/2020</w:t>
    </w:r>
  </w:p>
  <w:p w:rsidR="00886F8F" w:rsidRPr="00513592" w:rsidRDefault="00886F8F" w:rsidP="00FE7CDD">
    <w:pPr>
      <w:rPr>
        <w:rFonts w:asciiTheme="minorHAnsi" w:hAnsiTheme="minorHAnsi"/>
        <w:sz w:val="16"/>
        <w:szCs w:val="16"/>
        <w:lang w:val="en-US"/>
      </w:rPr>
    </w:pPr>
    <w:r>
      <w:rPr>
        <w:rFonts w:ascii="Times New Roman" w:hAnsi="Times New Roman"/>
        <w:noProof/>
      </w:rPr>
      <mc:AlternateContent>
        <mc:Choice Requires="wps">
          <w:drawing>
            <wp:anchor distT="0" distB="0" distL="114300" distR="114300" simplePos="0" relativeHeight="251659264" behindDoc="0" locked="0" layoutInCell="0" allowOverlap="1" wp14:anchorId="45B24AEB" wp14:editId="63F0FB3A">
              <wp:simplePos x="0" y="0"/>
              <wp:positionH relativeFrom="margin">
                <wp:posOffset>3161177</wp:posOffset>
              </wp:positionH>
              <wp:positionV relativeFrom="topMargin">
                <wp:posOffset>10295792</wp:posOffset>
              </wp:positionV>
              <wp:extent cx="369276" cy="307731"/>
              <wp:effectExtent l="0" t="0" r="0" b="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276" cy="307731"/>
                      </a:xfrm>
                      <a:prstGeom prst="bevel">
                        <a:avLst>
                          <a:gd name="adj" fmla="val 12500"/>
                        </a:avLst>
                      </a:prstGeom>
                      <a:solidFill>
                        <a:schemeClr val="accent3">
                          <a:lumMod val="40000"/>
                          <a:lumOff val="60000"/>
                          <a:alpha val="52000"/>
                        </a:schemeClr>
                      </a:solidFill>
                      <a:ln>
                        <a:noFill/>
                      </a:ln>
                      <a:effectLst/>
                      <a:extLst>
                        <a:ext uri="{91240B29-F687-4F45-9708-019B960494DF}">
                          <a14:hiddenLine xmlns:a14="http://schemas.microsoft.com/office/drawing/2010/main" w="12700">
                            <a:solidFill>
                              <a:schemeClr val="tx1">
                                <a:lumMod val="100000"/>
                                <a:lumOff val="0"/>
                              </a:schemeClr>
                            </a:solidFill>
                            <a:miter lim="800000"/>
                            <a:headEnd/>
                            <a:tailEnd/>
                          </a14:hiddenLine>
                        </a:ext>
                        <a:ext uri="{AF507438-7753-43E0-B8FC-AC1667EBCBE1}">
                          <a14:hiddenEffects xmlns:a14="http://schemas.microsoft.com/office/drawing/2010/main">
                            <a:effectLst>
                              <a:outerShdw sy="50000" kx="2453608" algn="bl" rotWithShape="0">
                                <a:schemeClr val="accent2">
                                  <a:lumMod val="50000"/>
                                  <a:lumOff val="0"/>
                                  <a:alpha val="50000"/>
                                </a:schemeClr>
                              </a:outerShdw>
                            </a:effectLst>
                          </a14:hiddenEffects>
                        </a:ext>
                      </a:extLst>
                    </wps:spPr>
                    <wps:txbx>
                      <w:txbxContent>
                        <w:p w:rsidR="00886F8F" w:rsidRPr="002B1370" w:rsidRDefault="00886F8F" w:rsidP="00FE7CDD">
                          <w:pPr>
                            <w:pStyle w:val="Pieddepage"/>
                          </w:pPr>
                          <w:r w:rsidRPr="002B1370">
                            <w:rPr>
                              <w:color w:val="000000" w:themeColor="text1"/>
                            </w:rPr>
                            <w:fldChar w:fldCharType="begin"/>
                          </w:r>
                          <w:r w:rsidRPr="002B1370">
                            <w:rPr>
                              <w:color w:val="000000" w:themeColor="text1"/>
                            </w:rPr>
                            <w:instrText xml:space="preserve"> PAGE    \* MERGEFORMAT </w:instrText>
                          </w:r>
                          <w:r w:rsidRPr="002B1370">
                            <w:rPr>
                              <w:color w:val="000000" w:themeColor="text1"/>
                            </w:rPr>
                            <w:fldChar w:fldCharType="separate"/>
                          </w:r>
                          <w:r w:rsidR="00982D83">
                            <w:rPr>
                              <w:color w:val="000000" w:themeColor="text1"/>
                            </w:rPr>
                            <w:t>7</w:t>
                          </w:r>
                          <w:r w:rsidRPr="002B1370">
                            <w:rPr>
                              <w:color w:val="000000" w:themeColor="text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24AE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 o:spid="_x0000_s1027" type="#_x0000_t84" style="position:absolute;left:0;text-align:left;margin-left:248.9pt;margin-top:810.7pt;width:29.1pt;height: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" o:allowincell="f" fillcolor="#d6e3bc [1302]" stroked="f" strokecolor="black [3213]" strokeweight="1pt">
              <v:fill opacity="34181f"/>
              <v:shadow type="perspective" color="#622423 [1605]" opacity=".5" origin="-.5,.5" offset="0,0" matrix=",56756f,,.5"/>
              <v:textbox>
                <w:txbxContent>
                  <w:p w:rsidR="00886F8F" w:rsidRPr="002B1370" w:rsidRDefault="00886F8F" w:rsidP="00FE7CDD">
                    <w:pPr>
                      <w:pStyle w:val="Pieddepage"/>
                    </w:pPr>
                    <w:r w:rsidRPr="002B1370">
                      <w:rPr>
                        <w:color w:val="000000" w:themeColor="text1"/>
                      </w:rPr>
                      <w:fldChar w:fldCharType="begin"/>
                    </w:r>
                    <w:r w:rsidRPr="002B1370">
                      <w:rPr>
                        <w:color w:val="000000" w:themeColor="text1"/>
                      </w:rPr>
                      <w:instrText xml:space="preserve"> PAGE    \* MERGEFORMAT </w:instrText>
                    </w:r>
                    <w:r w:rsidRPr="002B1370">
                      <w:rPr>
                        <w:color w:val="000000" w:themeColor="text1"/>
                      </w:rPr>
                      <w:fldChar w:fldCharType="separate"/>
                    </w:r>
                    <w:r w:rsidR="00982D83">
                      <w:rPr>
                        <w:color w:val="000000" w:themeColor="text1"/>
                      </w:rPr>
                      <w:t>7</w:t>
                    </w:r>
                    <w:r w:rsidRPr="002B1370">
                      <w:rPr>
                        <w:color w:val="000000" w:themeColor="text1"/>
                      </w:rPr>
                      <w:fldChar w:fldCharType="end"/>
                    </w:r>
                  </w:p>
                </w:txbxContent>
              </v:textbox>
              <w10:wrap anchorx="margin" anchory="margin"/>
            </v:shape>
          </w:pict>
        </mc:Fallback>
      </mc:AlternateContent>
    </w:r>
  </w:p>
  <w:p w:rsidR="00886F8F" w:rsidRDefault="00886F8F" w:rsidP="00FE7CDD">
    <w:pPr>
      <w:pStyle w:val="Pieddepage"/>
      <w:tabs>
        <w:tab w:val="left" w:pos="2070"/>
      </w:tabs>
      <w:jc w:val="both"/>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8F" w:rsidRDefault="00886F8F" w:rsidP="009B4F69">
      <w:r>
        <w:separator/>
      </w:r>
    </w:p>
  </w:footnote>
  <w:footnote w:type="continuationSeparator" w:id="0">
    <w:p w:rsidR="00886F8F" w:rsidRDefault="00886F8F" w:rsidP="009B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A51DB2"/>
    <w:multiLevelType w:val="hybridMultilevel"/>
    <w:tmpl w:val="B6BCB8F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30B85"/>
    <w:multiLevelType w:val="hybridMultilevel"/>
    <w:tmpl w:val="5C800A0E"/>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 w15:restartNumberingAfterBreak="0">
    <w:nsid w:val="0EEE7277"/>
    <w:multiLevelType w:val="hybridMultilevel"/>
    <w:tmpl w:val="58067720"/>
    <w:lvl w:ilvl="0" w:tplc="DD161160">
      <w:start w:val="1"/>
      <w:numFmt w:val="bullet"/>
      <w:pStyle w:val="Style1"/>
      <w:lvlText w:val=""/>
      <w:lvlJc w:val="left"/>
      <w:pPr>
        <w:ind w:left="720" w:hanging="360"/>
      </w:pPr>
      <w:rPr>
        <w:rFonts w:ascii="Wingdings" w:hAnsi="Wingdings" w:hint="default"/>
        <w:color w:val="FF0000"/>
      </w:rPr>
    </w:lvl>
    <w:lvl w:ilvl="1" w:tplc="8DFECB7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453B7"/>
    <w:multiLevelType w:val="hybridMultilevel"/>
    <w:tmpl w:val="2520C42A"/>
    <w:lvl w:ilvl="0" w:tplc="8654DF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8A775E"/>
    <w:multiLevelType w:val="hybridMultilevel"/>
    <w:tmpl w:val="FA008154"/>
    <w:lvl w:ilvl="0" w:tplc="3C1C85B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3D75DE7"/>
    <w:multiLevelType w:val="hybridMultilevel"/>
    <w:tmpl w:val="73D8C58A"/>
    <w:lvl w:ilvl="0" w:tplc="E1BA343C">
      <w:start w:val="1"/>
      <w:numFmt w:val="decimal"/>
      <w:lvlText w:val="%1)"/>
      <w:lvlJc w:val="left"/>
      <w:pPr>
        <w:ind w:left="1069"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58B22D3"/>
    <w:multiLevelType w:val="hybridMultilevel"/>
    <w:tmpl w:val="F280BEAA"/>
    <w:lvl w:ilvl="0" w:tplc="0E74C774">
      <w:start w:val="5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F7B30"/>
    <w:multiLevelType w:val="hybridMultilevel"/>
    <w:tmpl w:val="53F20158"/>
    <w:lvl w:ilvl="0" w:tplc="A62092C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4389C"/>
    <w:multiLevelType w:val="hybridMultilevel"/>
    <w:tmpl w:val="73D8C58A"/>
    <w:lvl w:ilvl="0" w:tplc="E1BA343C">
      <w:start w:val="1"/>
      <w:numFmt w:val="decimal"/>
      <w:lvlText w:val="%1)"/>
      <w:lvlJc w:val="left"/>
      <w:pPr>
        <w:ind w:left="1069"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ACA5D0C"/>
    <w:multiLevelType w:val="multilevel"/>
    <w:tmpl w:val="C1E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60D64"/>
    <w:multiLevelType w:val="hybridMultilevel"/>
    <w:tmpl w:val="B23A0B08"/>
    <w:lvl w:ilvl="0" w:tplc="F8569BC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91646A2"/>
    <w:multiLevelType w:val="hybridMultilevel"/>
    <w:tmpl w:val="1632DC46"/>
    <w:lvl w:ilvl="0" w:tplc="A62092C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DF6008"/>
    <w:multiLevelType w:val="hybridMultilevel"/>
    <w:tmpl w:val="B47ED1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84614F"/>
    <w:multiLevelType w:val="hybridMultilevel"/>
    <w:tmpl w:val="3E2682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1D3C31"/>
    <w:multiLevelType w:val="hybridMultilevel"/>
    <w:tmpl w:val="02EA264E"/>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5697294E"/>
    <w:multiLevelType w:val="hybridMultilevel"/>
    <w:tmpl w:val="B8B0AA1A"/>
    <w:lvl w:ilvl="0" w:tplc="E878F26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74B91"/>
    <w:multiLevelType w:val="hybridMultilevel"/>
    <w:tmpl w:val="A12EF9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8C31C6"/>
    <w:multiLevelType w:val="hybridMultilevel"/>
    <w:tmpl w:val="947A93A6"/>
    <w:lvl w:ilvl="0" w:tplc="F77CFF80">
      <w:start w:val="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973996"/>
    <w:multiLevelType w:val="hybridMultilevel"/>
    <w:tmpl w:val="B7B64B56"/>
    <w:lvl w:ilvl="0" w:tplc="0E74C774">
      <w:start w:val="59"/>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CE4CD6"/>
    <w:multiLevelType w:val="hybridMultilevel"/>
    <w:tmpl w:val="75BC0D40"/>
    <w:lvl w:ilvl="0" w:tplc="3C04C0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416423"/>
    <w:multiLevelType w:val="hybridMultilevel"/>
    <w:tmpl w:val="7B6075D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2" w15:restartNumberingAfterBreak="0">
    <w:nsid w:val="69202EA4"/>
    <w:multiLevelType w:val="multilevel"/>
    <w:tmpl w:val="ECEE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F4F17"/>
    <w:multiLevelType w:val="hybridMultilevel"/>
    <w:tmpl w:val="E760E1EA"/>
    <w:lvl w:ilvl="0" w:tplc="A62092C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9157BC"/>
    <w:multiLevelType w:val="hybridMultilevel"/>
    <w:tmpl w:val="408EE6DE"/>
    <w:lvl w:ilvl="0" w:tplc="84F4F72E">
      <w:numFmt w:val="bullet"/>
      <w:lvlText w:val="-"/>
      <w:lvlJc w:val="left"/>
      <w:pPr>
        <w:ind w:left="1068" w:hanging="360"/>
      </w:pPr>
      <w:rPr>
        <w:rFonts w:ascii="Franklin Gothic Book" w:eastAsia="Times New Roman" w:hAnsi="Franklin Gothic Book"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E9F06A8"/>
    <w:multiLevelType w:val="singleLevel"/>
    <w:tmpl w:val="08C60900"/>
    <w:lvl w:ilvl="0">
      <w:start w:val="1"/>
      <w:numFmt w:val="bullet"/>
      <w:lvlText w:val="-"/>
      <w:lvlJc w:val="left"/>
      <w:pPr>
        <w:tabs>
          <w:tab w:val="num" w:pos="360"/>
        </w:tabs>
        <w:ind w:left="360" w:hanging="360"/>
      </w:pPr>
      <w:rPr>
        <w:rFonts w:hint="default"/>
      </w:rPr>
    </w:lvl>
  </w:abstractNum>
  <w:abstractNum w:abstractNumId="26" w15:restartNumberingAfterBreak="0">
    <w:nsid w:val="73A42DDB"/>
    <w:multiLevelType w:val="hybridMultilevel"/>
    <w:tmpl w:val="F07413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7A713F4"/>
    <w:multiLevelType w:val="hybridMultilevel"/>
    <w:tmpl w:val="73D8C58A"/>
    <w:lvl w:ilvl="0" w:tplc="E1BA343C">
      <w:start w:val="1"/>
      <w:numFmt w:val="decimal"/>
      <w:lvlText w:val="%1)"/>
      <w:lvlJc w:val="left"/>
      <w:pPr>
        <w:ind w:left="1069"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C1B7D6D"/>
    <w:multiLevelType w:val="multilevel"/>
    <w:tmpl w:val="03E8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25"/>
  </w:num>
  <w:num w:numId="4">
    <w:abstractNumId w:val="4"/>
  </w:num>
  <w:num w:numId="5">
    <w:abstractNumId w:val="14"/>
  </w:num>
  <w:num w:numId="6">
    <w:abstractNumId w:val="1"/>
  </w:num>
  <w:num w:numId="7">
    <w:abstractNumId w:val="24"/>
  </w:num>
  <w:num w:numId="8">
    <w:abstractNumId w:val="2"/>
  </w:num>
  <w:num w:numId="9">
    <w:abstractNumId w:val="15"/>
  </w:num>
  <w:num w:numId="10">
    <w:abstractNumId w:val="20"/>
  </w:num>
  <w:num w:numId="11">
    <w:abstractNumId w:val="17"/>
  </w:num>
  <w:num w:numId="12">
    <w:abstractNumId w:val="11"/>
  </w:num>
  <w:num w:numId="13">
    <w:abstractNumId w:val="18"/>
  </w:num>
  <w:num w:numId="14">
    <w:abstractNumId w:val="12"/>
  </w:num>
  <w:num w:numId="15">
    <w:abstractNumId w:val="8"/>
  </w:num>
  <w:num w:numId="16">
    <w:abstractNumId w:val="23"/>
  </w:num>
  <w:num w:numId="17">
    <w:abstractNumId w:val="13"/>
  </w:num>
  <w:num w:numId="18">
    <w:abstractNumId w:val="7"/>
  </w:num>
  <w:num w:numId="19">
    <w:abstractNumId w:val="19"/>
  </w:num>
  <w:num w:numId="20">
    <w:abstractNumId w:val="28"/>
  </w:num>
  <w:num w:numId="21">
    <w:abstractNumId w:val="0"/>
  </w:num>
  <w:num w:numId="22">
    <w:abstractNumId w:val="21"/>
    <w:lvlOverride w:ilvl="0"/>
    <w:lvlOverride w:ilvl="1"/>
    <w:lvlOverride w:ilvl="2"/>
    <w:lvlOverride w:ilvl="3"/>
    <w:lvlOverride w:ilvl="4"/>
    <w:lvlOverride w:ilvl="5"/>
    <w:lvlOverride w:ilvl="6"/>
    <w:lvlOverride w:ilvl="7"/>
    <w:lvlOverride w:ilvl="8"/>
  </w:num>
  <w:num w:numId="23">
    <w:abstractNumId w:val="26"/>
    <w:lvlOverride w:ilvl="0"/>
    <w:lvlOverride w:ilvl="1"/>
    <w:lvlOverride w:ilvl="2"/>
    <w:lvlOverride w:ilvl="3"/>
    <w:lvlOverride w:ilvl="4"/>
    <w:lvlOverride w:ilvl="5"/>
    <w:lvlOverride w:ilvl="6"/>
    <w:lvlOverride w:ilvl="7"/>
    <w:lvlOverride w:ilv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C7"/>
    <w:rsid w:val="00002186"/>
    <w:rsid w:val="00004177"/>
    <w:rsid w:val="000112FC"/>
    <w:rsid w:val="00011A2A"/>
    <w:rsid w:val="000161CA"/>
    <w:rsid w:val="00016ABA"/>
    <w:rsid w:val="00017439"/>
    <w:rsid w:val="00017887"/>
    <w:rsid w:val="0002054A"/>
    <w:rsid w:val="000213A3"/>
    <w:rsid w:val="00022C67"/>
    <w:rsid w:val="00022CDA"/>
    <w:rsid w:val="00024118"/>
    <w:rsid w:val="00024B46"/>
    <w:rsid w:val="000279E3"/>
    <w:rsid w:val="00027E90"/>
    <w:rsid w:val="0003083B"/>
    <w:rsid w:val="00030BC3"/>
    <w:rsid w:val="000311FA"/>
    <w:rsid w:val="000325C8"/>
    <w:rsid w:val="0003425C"/>
    <w:rsid w:val="00034E69"/>
    <w:rsid w:val="00035818"/>
    <w:rsid w:val="00036312"/>
    <w:rsid w:val="000365D0"/>
    <w:rsid w:val="00036A49"/>
    <w:rsid w:val="00037471"/>
    <w:rsid w:val="0004183F"/>
    <w:rsid w:val="00042F0F"/>
    <w:rsid w:val="000433B6"/>
    <w:rsid w:val="00044921"/>
    <w:rsid w:val="00051A8A"/>
    <w:rsid w:val="00052ABA"/>
    <w:rsid w:val="00052CF5"/>
    <w:rsid w:val="0005328D"/>
    <w:rsid w:val="00053E5A"/>
    <w:rsid w:val="0005465A"/>
    <w:rsid w:val="00054EC7"/>
    <w:rsid w:val="000610BD"/>
    <w:rsid w:val="000618A1"/>
    <w:rsid w:val="00062892"/>
    <w:rsid w:val="00064D75"/>
    <w:rsid w:val="000658E8"/>
    <w:rsid w:val="0007238E"/>
    <w:rsid w:val="00072649"/>
    <w:rsid w:val="000753C6"/>
    <w:rsid w:val="00076070"/>
    <w:rsid w:val="00076C1A"/>
    <w:rsid w:val="00077F44"/>
    <w:rsid w:val="00080B7C"/>
    <w:rsid w:val="00080F25"/>
    <w:rsid w:val="0008365F"/>
    <w:rsid w:val="000845E3"/>
    <w:rsid w:val="00084D0C"/>
    <w:rsid w:val="000907C8"/>
    <w:rsid w:val="000929F1"/>
    <w:rsid w:val="000948AE"/>
    <w:rsid w:val="00095B17"/>
    <w:rsid w:val="00095CCF"/>
    <w:rsid w:val="00096DD0"/>
    <w:rsid w:val="00096F19"/>
    <w:rsid w:val="000A0410"/>
    <w:rsid w:val="000A1B49"/>
    <w:rsid w:val="000A76AD"/>
    <w:rsid w:val="000B2183"/>
    <w:rsid w:val="000B2BDF"/>
    <w:rsid w:val="000B44D7"/>
    <w:rsid w:val="000C0642"/>
    <w:rsid w:val="000C41A1"/>
    <w:rsid w:val="000C4E9B"/>
    <w:rsid w:val="000C5693"/>
    <w:rsid w:val="000C6148"/>
    <w:rsid w:val="000D0C10"/>
    <w:rsid w:val="000D0FF0"/>
    <w:rsid w:val="000D220A"/>
    <w:rsid w:val="000D4B74"/>
    <w:rsid w:val="000D6E6A"/>
    <w:rsid w:val="000E2631"/>
    <w:rsid w:val="000E2D93"/>
    <w:rsid w:val="000E3ED3"/>
    <w:rsid w:val="000E4BF4"/>
    <w:rsid w:val="000E63F7"/>
    <w:rsid w:val="000E67DB"/>
    <w:rsid w:val="000E7885"/>
    <w:rsid w:val="000E7DEB"/>
    <w:rsid w:val="000F522B"/>
    <w:rsid w:val="000F5B68"/>
    <w:rsid w:val="000F5C0B"/>
    <w:rsid w:val="000F6C79"/>
    <w:rsid w:val="000F7992"/>
    <w:rsid w:val="00100F6A"/>
    <w:rsid w:val="00102E6A"/>
    <w:rsid w:val="001057E6"/>
    <w:rsid w:val="0011173F"/>
    <w:rsid w:val="00111F77"/>
    <w:rsid w:val="001125EB"/>
    <w:rsid w:val="00112782"/>
    <w:rsid w:val="001133AC"/>
    <w:rsid w:val="00115B1B"/>
    <w:rsid w:val="00116036"/>
    <w:rsid w:val="001167A5"/>
    <w:rsid w:val="001167A6"/>
    <w:rsid w:val="00121783"/>
    <w:rsid w:val="00122484"/>
    <w:rsid w:val="001279D7"/>
    <w:rsid w:val="001311C7"/>
    <w:rsid w:val="00132791"/>
    <w:rsid w:val="001344CC"/>
    <w:rsid w:val="001346F1"/>
    <w:rsid w:val="001349E3"/>
    <w:rsid w:val="00135CE4"/>
    <w:rsid w:val="0013710E"/>
    <w:rsid w:val="00143F4E"/>
    <w:rsid w:val="0014414D"/>
    <w:rsid w:val="00144BE0"/>
    <w:rsid w:val="00145DF3"/>
    <w:rsid w:val="00145E48"/>
    <w:rsid w:val="001467DF"/>
    <w:rsid w:val="00146FAA"/>
    <w:rsid w:val="00147838"/>
    <w:rsid w:val="00153682"/>
    <w:rsid w:val="001536E8"/>
    <w:rsid w:val="00153C23"/>
    <w:rsid w:val="00155DDC"/>
    <w:rsid w:val="00156825"/>
    <w:rsid w:val="001618AF"/>
    <w:rsid w:val="00161E99"/>
    <w:rsid w:val="00163132"/>
    <w:rsid w:val="001631DF"/>
    <w:rsid w:val="001636BB"/>
    <w:rsid w:val="00163D5F"/>
    <w:rsid w:val="00164C37"/>
    <w:rsid w:val="001655F3"/>
    <w:rsid w:val="00166210"/>
    <w:rsid w:val="0016685B"/>
    <w:rsid w:val="00167149"/>
    <w:rsid w:val="001673EA"/>
    <w:rsid w:val="001675C7"/>
    <w:rsid w:val="00167ED2"/>
    <w:rsid w:val="0017086F"/>
    <w:rsid w:val="001714FE"/>
    <w:rsid w:val="00172782"/>
    <w:rsid w:val="00172904"/>
    <w:rsid w:val="00173AB3"/>
    <w:rsid w:val="00174209"/>
    <w:rsid w:val="0017500D"/>
    <w:rsid w:val="0017537A"/>
    <w:rsid w:val="00176C84"/>
    <w:rsid w:val="00180363"/>
    <w:rsid w:val="00180BD6"/>
    <w:rsid w:val="001810F5"/>
    <w:rsid w:val="00181240"/>
    <w:rsid w:val="001814C6"/>
    <w:rsid w:val="0018217A"/>
    <w:rsid w:val="00183725"/>
    <w:rsid w:val="00183C40"/>
    <w:rsid w:val="00185C42"/>
    <w:rsid w:val="00186748"/>
    <w:rsid w:val="001869CA"/>
    <w:rsid w:val="001927A4"/>
    <w:rsid w:val="001937C6"/>
    <w:rsid w:val="00193DF9"/>
    <w:rsid w:val="001940F8"/>
    <w:rsid w:val="00194135"/>
    <w:rsid w:val="00195051"/>
    <w:rsid w:val="00195933"/>
    <w:rsid w:val="001A014D"/>
    <w:rsid w:val="001A40D3"/>
    <w:rsid w:val="001A585D"/>
    <w:rsid w:val="001A5DF7"/>
    <w:rsid w:val="001A5F32"/>
    <w:rsid w:val="001B0F5D"/>
    <w:rsid w:val="001B283A"/>
    <w:rsid w:val="001B4038"/>
    <w:rsid w:val="001B447D"/>
    <w:rsid w:val="001B587B"/>
    <w:rsid w:val="001B5B5C"/>
    <w:rsid w:val="001C1FCC"/>
    <w:rsid w:val="001C3212"/>
    <w:rsid w:val="001C3D0D"/>
    <w:rsid w:val="001C629E"/>
    <w:rsid w:val="001C7D8F"/>
    <w:rsid w:val="001D1BFB"/>
    <w:rsid w:val="001D2A71"/>
    <w:rsid w:val="001D33F1"/>
    <w:rsid w:val="001D35CC"/>
    <w:rsid w:val="001D3C3F"/>
    <w:rsid w:val="001D59DE"/>
    <w:rsid w:val="001D711E"/>
    <w:rsid w:val="001E0CFD"/>
    <w:rsid w:val="001E0D04"/>
    <w:rsid w:val="001E2CDA"/>
    <w:rsid w:val="001E2E9F"/>
    <w:rsid w:val="001E48FE"/>
    <w:rsid w:val="001E52AD"/>
    <w:rsid w:val="001E578C"/>
    <w:rsid w:val="001E5C1B"/>
    <w:rsid w:val="001E7986"/>
    <w:rsid w:val="001F00C3"/>
    <w:rsid w:val="001F1D56"/>
    <w:rsid w:val="001F244F"/>
    <w:rsid w:val="001F2976"/>
    <w:rsid w:val="001F2BE9"/>
    <w:rsid w:val="001F3FAD"/>
    <w:rsid w:val="001F4E86"/>
    <w:rsid w:val="001F5A75"/>
    <w:rsid w:val="001F5F48"/>
    <w:rsid w:val="00200309"/>
    <w:rsid w:val="0020049A"/>
    <w:rsid w:val="002033D1"/>
    <w:rsid w:val="00210503"/>
    <w:rsid w:val="00210E03"/>
    <w:rsid w:val="00211723"/>
    <w:rsid w:val="00212D40"/>
    <w:rsid w:val="002152E9"/>
    <w:rsid w:val="00217D71"/>
    <w:rsid w:val="002210DC"/>
    <w:rsid w:val="0022264E"/>
    <w:rsid w:val="00223C63"/>
    <w:rsid w:val="002242EA"/>
    <w:rsid w:val="0022503D"/>
    <w:rsid w:val="00227E56"/>
    <w:rsid w:val="0023178B"/>
    <w:rsid w:val="00231BEF"/>
    <w:rsid w:val="0023456F"/>
    <w:rsid w:val="00234694"/>
    <w:rsid w:val="0023617F"/>
    <w:rsid w:val="00236351"/>
    <w:rsid w:val="00236CCF"/>
    <w:rsid w:val="00243C40"/>
    <w:rsid w:val="00244764"/>
    <w:rsid w:val="00245750"/>
    <w:rsid w:val="0025019D"/>
    <w:rsid w:val="0025097B"/>
    <w:rsid w:val="00251BDC"/>
    <w:rsid w:val="00253009"/>
    <w:rsid w:val="00254DC1"/>
    <w:rsid w:val="00254F08"/>
    <w:rsid w:val="0025641D"/>
    <w:rsid w:val="00257E1A"/>
    <w:rsid w:val="002604C3"/>
    <w:rsid w:val="00261EAC"/>
    <w:rsid w:val="0026351A"/>
    <w:rsid w:val="00264D76"/>
    <w:rsid w:val="002663FC"/>
    <w:rsid w:val="00266925"/>
    <w:rsid w:val="00266B18"/>
    <w:rsid w:val="00272044"/>
    <w:rsid w:val="00272E8D"/>
    <w:rsid w:val="0027429B"/>
    <w:rsid w:val="00274401"/>
    <w:rsid w:val="00274F79"/>
    <w:rsid w:val="002768EF"/>
    <w:rsid w:val="00280E27"/>
    <w:rsid w:val="002831DC"/>
    <w:rsid w:val="002833DA"/>
    <w:rsid w:val="00283D2D"/>
    <w:rsid w:val="00286D46"/>
    <w:rsid w:val="0029038D"/>
    <w:rsid w:val="00290C43"/>
    <w:rsid w:val="00291AC6"/>
    <w:rsid w:val="00292428"/>
    <w:rsid w:val="00295CED"/>
    <w:rsid w:val="002A0AB4"/>
    <w:rsid w:val="002A0BD8"/>
    <w:rsid w:val="002A166E"/>
    <w:rsid w:val="002A4028"/>
    <w:rsid w:val="002A55DD"/>
    <w:rsid w:val="002A5C97"/>
    <w:rsid w:val="002A70E4"/>
    <w:rsid w:val="002B1370"/>
    <w:rsid w:val="002B1CC5"/>
    <w:rsid w:val="002B42F6"/>
    <w:rsid w:val="002B57FE"/>
    <w:rsid w:val="002B59C3"/>
    <w:rsid w:val="002B5DD6"/>
    <w:rsid w:val="002B6BC2"/>
    <w:rsid w:val="002B6EE4"/>
    <w:rsid w:val="002B7B9A"/>
    <w:rsid w:val="002C0CB0"/>
    <w:rsid w:val="002C25CA"/>
    <w:rsid w:val="002C330F"/>
    <w:rsid w:val="002C35A3"/>
    <w:rsid w:val="002C72BF"/>
    <w:rsid w:val="002D00D0"/>
    <w:rsid w:val="002D1564"/>
    <w:rsid w:val="002D20FF"/>
    <w:rsid w:val="002D3245"/>
    <w:rsid w:val="002D6B3C"/>
    <w:rsid w:val="002E261B"/>
    <w:rsid w:val="002E4342"/>
    <w:rsid w:val="002E5A57"/>
    <w:rsid w:val="002E5C6B"/>
    <w:rsid w:val="002E61B9"/>
    <w:rsid w:val="002E7276"/>
    <w:rsid w:val="002F16AB"/>
    <w:rsid w:val="002F2671"/>
    <w:rsid w:val="002F5439"/>
    <w:rsid w:val="003004B4"/>
    <w:rsid w:val="003008DD"/>
    <w:rsid w:val="00300EEF"/>
    <w:rsid w:val="0030129E"/>
    <w:rsid w:val="003076C0"/>
    <w:rsid w:val="0030771D"/>
    <w:rsid w:val="003109C9"/>
    <w:rsid w:val="00311629"/>
    <w:rsid w:val="00311844"/>
    <w:rsid w:val="003137C0"/>
    <w:rsid w:val="00313AC6"/>
    <w:rsid w:val="00313EE8"/>
    <w:rsid w:val="0031550D"/>
    <w:rsid w:val="00316762"/>
    <w:rsid w:val="00316DD5"/>
    <w:rsid w:val="00317A75"/>
    <w:rsid w:val="00320A39"/>
    <w:rsid w:val="00321ED5"/>
    <w:rsid w:val="00322053"/>
    <w:rsid w:val="00322EAD"/>
    <w:rsid w:val="0032359A"/>
    <w:rsid w:val="00325D06"/>
    <w:rsid w:val="00325D42"/>
    <w:rsid w:val="00326462"/>
    <w:rsid w:val="003277E0"/>
    <w:rsid w:val="00327E31"/>
    <w:rsid w:val="0033000D"/>
    <w:rsid w:val="003304C9"/>
    <w:rsid w:val="00333C25"/>
    <w:rsid w:val="00333E9B"/>
    <w:rsid w:val="00334A1C"/>
    <w:rsid w:val="00336262"/>
    <w:rsid w:val="00340800"/>
    <w:rsid w:val="00340C0D"/>
    <w:rsid w:val="00340CA5"/>
    <w:rsid w:val="00341C94"/>
    <w:rsid w:val="00342E5C"/>
    <w:rsid w:val="00343EBE"/>
    <w:rsid w:val="00344A11"/>
    <w:rsid w:val="00345DDE"/>
    <w:rsid w:val="003469D4"/>
    <w:rsid w:val="00347E2C"/>
    <w:rsid w:val="00353DCF"/>
    <w:rsid w:val="003550F6"/>
    <w:rsid w:val="003605CC"/>
    <w:rsid w:val="00362330"/>
    <w:rsid w:val="003649CF"/>
    <w:rsid w:val="0036727D"/>
    <w:rsid w:val="003736F2"/>
    <w:rsid w:val="00373E4A"/>
    <w:rsid w:val="003812E1"/>
    <w:rsid w:val="00381571"/>
    <w:rsid w:val="0038511B"/>
    <w:rsid w:val="003852CB"/>
    <w:rsid w:val="00386BB5"/>
    <w:rsid w:val="003947BC"/>
    <w:rsid w:val="00395647"/>
    <w:rsid w:val="003957C8"/>
    <w:rsid w:val="003965CF"/>
    <w:rsid w:val="003A0017"/>
    <w:rsid w:val="003A0EAB"/>
    <w:rsid w:val="003A1AA0"/>
    <w:rsid w:val="003A1C9D"/>
    <w:rsid w:val="003A3497"/>
    <w:rsid w:val="003A38DF"/>
    <w:rsid w:val="003A6BD0"/>
    <w:rsid w:val="003A6F0E"/>
    <w:rsid w:val="003A78ED"/>
    <w:rsid w:val="003B4739"/>
    <w:rsid w:val="003B4A44"/>
    <w:rsid w:val="003B6166"/>
    <w:rsid w:val="003B6672"/>
    <w:rsid w:val="003C20B5"/>
    <w:rsid w:val="003C5009"/>
    <w:rsid w:val="003D4399"/>
    <w:rsid w:val="003D4E00"/>
    <w:rsid w:val="003D5A53"/>
    <w:rsid w:val="003D6AB0"/>
    <w:rsid w:val="003E3280"/>
    <w:rsid w:val="003E39CF"/>
    <w:rsid w:val="003E3BC3"/>
    <w:rsid w:val="003E3D1E"/>
    <w:rsid w:val="003E3F0C"/>
    <w:rsid w:val="003E470D"/>
    <w:rsid w:val="003E47B7"/>
    <w:rsid w:val="003E4B13"/>
    <w:rsid w:val="003E5DE0"/>
    <w:rsid w:val="003E7838"/>
    <w:rsid w:val="003F41FF"/>
    <w:rsid w:val="003F7955"/>
    <w:rsid w:val="00401511"/>
    <w:rsid w:val="0040164E"/>
    <w:rsid w:val="0040316B"/>
    <w:rsid w:val="00403A04"/>
    <w:rsid w:val="00407D77"/>
    <w:rsid w:val="004119AF"/>
    <w:rsid w:val="00414A88"/>
    <w:rsid w:val="004168EE"/>
    <w:rsid w:val="00417A0C"/>
    <w:rsid w:val="00417E1B"/>
    <w:rsid w:val="00420556"/>
    <w:rsid w:val="00422F9C"/>
    <w:rsid w:val="004230B4"/>
    <w:rsid w:val="00423B40"/>
    <w:rsid w:val="00423CA0"/>
    <w:rsid w:val="004256D9"/>
    <w:rsid w:val="004309CE"/>
    <w:rsid w:val="00431ECE"/>
    <w:rsid w:val="004334CE"/>
    <w:rsid w:val="00434945"/>
    <w:rsid w:val="004409C3"/>
    <w:rsid w:val="00440F8B"/>
    <w:rsid w:val="004414BA"/>
    <w:rsid w:val="00441F56"/>
    <w:rsid w:val="00442A47"/>
    <w:rsid w:val="00442BED"/>
    <w:rsid w:val="00443494"/>
    <w:rsid w:val="00443D70"/>
    <w:rsid w:val="00444923"/>
    <w:rsid w:val="004500E3"/>
    <w:rsid w:val="004509CA"/>
    <w:rsid w:val="00454991"/>
    <w:rsid w:val="00456154"/>
    <w:rsid w:val="004573D4"/>
    <w:rsid w:val="00457F02"/>
    <w:rsid w:val="004603EE"/>
    <w:rsid w:val="00462DA8"/>
    <w:rsid w:val="00463603"/>
    <w:rsid w:val="004668CC"/>
    <w:rsid w:val="00466A13"/>
    <w:rsid w:val="00467A4D"/>
    <w:rsid w:val="004703BC"/>
    <w:rsid w:val="00472441"/>
    <w:rsid w:val="00472BA9"/>
    <w:rsid w:val="00474FE2"/>
    <w:rsid w:val="004751A4"/>
    <w:rsid w:val="00475331"/>
    <w:rsid w:val="00475FAB"/>
    <w:rsid w:val="004812A8"/>
    <w:rsid w:val="00482758"/>
    <w:rsid w:val="0048288A"/>
    <w:rsid w:val="00482FC7"/>
    <w:rsid w:val="004842BD"/>
    <w:rsid w:val="0048445B"/>
    <w:rsid w:val="00484D96"/>
    <w:rsid w:val="00485CFD"/>
    <w:rsid w:val="00485D56"/>
    <w:rsid w:val="004860CA"/>
    <w:rsid w:val="00491325"/>
    <w:rsid w:val="00491A65"/>
    <w:rsid w:val="00492242"/>
    <w:rsid w:val="00492329"/>
    <w:rsid w:val="00492B9F"/>
    <w:rsid w:val="00492EC8"/>
    <w:rsid w:val="00493343"/>
    <w:rsid w:val="00494C37"/>
    <w:rsid w:val="004A0468"/>
    <w:rsid w:val="004A07F3"/>
    <w:rsid w:val="004A093E"/>
    <w:rsid w:val="004A2C73"/>
    <w:rsid w:val="004A3F9D"/>
    <w:rsid w:val="004A42A8"/>
    <w:rsid w:val="004A4520"/>
    <w:rsid w:val="004A637C"/>
    <w:rsid w:val="004B2DDA"/>
    <w:rsid w:val="004B324C"/>
    <w:rsid w:val="004B38F5"/>
    <w:rsid w:val="004B3C28"/>
    <w:rsid w:val="004B43EB"/>
    <w:rsid w:val="004B4A30"/>
    <w:rsid w:val="004B5A25"/>
    <w:rsid w:val="004B5C22"/>
    <w:rsid w:val="004B6EE5"/>
    <w:rsid w:val="004C1AEC"/>
    <w:rsid w:val="004C2664"/>
    <w:rsid w:val="004C3DB9"/>
    <w:rsid w:val="004C4193"/>
    <w:rsid w:val="004C4E98"/>
    <w:rsid w:val="004C587B"/>
    <w:rsid w:val="004C5D8B"/>
    <w:rsid w:val="004C62B2"/>
    <w:rsid w:val="004C680C"/>
    <w:rsid w:val="004C6AAC"/>
    <w:rsid w:val="004C7476"/>
    <w:rsid w:val="004C7494"/>
    <w:rsid w:val="004C793E"/>
    <w:rsid w:val="004D1787"/>
    <w:rsid w:val="004D3072"/>
    <w:rsid w:val="004D32FA"/>
    <w:rsid w:val="004D3444"/>
    <w:rsid w:val="004D385E"/>
    <w:rsid w:val="004D430F"/>
    <w:rsid w:val="004D65CB"/>
    <w:rsid w:val="004D6704"/>
    <w:rsid w:val="004D6F56"/>
    <w:rsid w:val="004E1B38"/>
    <w:rsid w:val="004E1D24"/>
    <w:rsid w:val="004E1EE0"/>
    <w:rsid w:val="004E27DC"/>
    <w:rsid w:val="004E2D2C"/>
    <w:rsid w:val="004E30E9"/>
    <w:rsid w:val="004E5530"/>
    <w:rsid w:val="004E5BAD"/>
    <w:rsid w:val="004E61DB"/>
    <w:rsid w:val="004E79EA"/>
    <w:rsid w:val="004F05BB"/>
    <w:rsid w:val="004F0F85"/>
    <w:rsid w:val="004F164E"/>
    <w:rsid w:val="004F1729"/>
    <w:rsid w:val="004F3B5C"/>
    <w:rsid w:val="004F5021"/>
    <w:rsid w:val="00500139"/>
    <w:rsid w:val="00501771"/>
    <w:rsid w:val="00503EE5"/>
    <w:rsid w:val="0050485A"/>
    <w:rsid w:val="00505982"/>
    <w:rsid w:val="00505F58"/>
    <w:rsid w:val="00510610"/>
    <w:rsid w:val="005109B5"/>
    <w:rsid w:val="00510A57"/>
    <w:rsid w:val="00511804"/>
    <w:rsid w:val="00511D55"/>
    <w:rsid w:val="00512603"/>
    <w:rsid w:val="00512CE2"/>
    <w:rsid w:val="00514423"/>
    <w:rsid w:val="005152BD"/>
    <w:rsid w:val="005175F1"/>
    <w:rsid w:val="00520E51"/>
    <w:rsid w:val="00522061"/>
    <w:rsid w:val="00522C17"/>
    <w:rsid w:val="005239E4"/>
    <w:rsid w:val="0052427A"/>
    <w:rsid w:val="00531AF8"/>
    <w:rsid w:val="00532A51"/>
    <w:rsid w:val="00533B03"/>
    <w:rsid w:val="00534640"/>
    <w:rsid w:val="00534732"/>
    <w:rsid w:val="00535FEE"/>
    <w:rsid w:val="0053607E"/>
    <w:rsid w:val="00540A41"/>
    <w:rsid w:val="00543255"/>
    <w:rsid w:val="005439FC"/>
    <w:rsid w:val="00546073"/>
    <w:rsid w:val="005463AE"/>
    <w:rsid w:val="005512B2"/>
    <w:rsid w:val="005543B7"/>
    <w:rsid w:val="005548EA"/>
    <w:rsid w:val="00556602"/>
    <w:rsid w:val="00560155"/>
    <w:rsid w:val="005601E9"/>
    <w:rsid w:val="0056319C"/>
    <w:rsid w:val="005704AC"/>
    <w:rsid w:val="0057493E"/>
    <w:rsid w:val="005765D8"/>
    <w:rsid w:val="0057791F"/>
    <w:rsid w:val="005808C2"/>
    <w:rsid w:val="00582557"/>
    <w:rsid w:val="00583089"/>
    <w:rsid w:val="00591BBD"/>
    <w:rsid w:val="00591FC1"/>
    <w:rsid w:val="00592A9F"/>
    <w:rsid w:val="005930D6"/>
    <w:rsid w:val="00593358"/>
    <w:rsid w:val="00593483"/>
    <w:rsid w:val="00593749"/>
    <w:rsid w:val="00595CD5"/>
    <w:rsid w:val="005962C0"/>
    <w:rsid w:val="005A1685"/>
    <w:rsid w:val="005A1A91"/>
    <w:rsid w:val="005A21BA"/>
    <w:rsid w:val="005A2376"/>
    <w:rsid w:val="005A3191"/>
    <w:rsid w:val="005A3FB5"/>
    <w:rsid w:val="005A4F44"/>
    <w:rsid w:val="005A59C5"/>
    <w:rsid w:val="005A7D6C"/>
    <w:rsid w:val="005A7E11"/>
    <w:rsid w:val="005B1E54"/>
    <w:rsid w:val="005B25B4"/>
    <w:rsid w:val="005B2721"/>
    <w:rsid w:val="005B62A5"/>
    <w:rsid w:val="005B68DF"/>
    <w:rsid w:val="005B6944"/>
    <w:rsid w:val="005B7219"/>
    <w:rsid w:val="005C16AF"/>
    <w:rsid w:val="005C1C66"/>
    <w:rsid w:val="005C2539"/>
    <w:rsid w:val="005C2FB7"/>
    <w:rsid w:val="005C5A95"/>
    <w:rsid w:val="005C67D3"/>
    <w:rsid w:val="005D112F"/>
    <w:rsid w:val="005D2552"/>
    <w:rsid w:val="005E0228"/>
    <w:rsid w:val="005E026D"/>
    <w:rsid w:val="005E26B5"/>
    <w:rsid w:val="005E29D0"/>
    <w:rsid w:val="005E398A"/>
    <w:rsid w:val="005E57C1"/>
    <w:rsid w:val="005E705F"/>
    <w:rsid w:val="005F048D"/>
    <w:rsid w:val="005F1B08"/>
    <w:rsid w:val="005F204B"/>
    <w:rsid w:val="005F441F"/>
    <w:rsid w:val="005F6EEB"/>
    <w:rsid w:val="00600BEF"/>
    <w:rsid w:val="00602B81"/>
    <w:rsid w:val="006039BA"/>
    <w:rsid w:val="0060582D"/>
    <w:rsid w:val="00607CD0"/>
    <w:rsid w:val="00610163"/>
    <w:rsid w:val="0061050E"/>
    <w:rsid w:val="00611AFC"/>
    <w:rsid w:val="006152CF"/>
    <w:rsid w:val="00616164"/>
    <w:rsid w:val="006254AD"/>
    <w:rsid w:val="0063244A"/>
    <w:rsid w:val="0063350C"/>
    <w:rsid w:val="00633872"/>
    <w:rsid w:val="00634073"/>
    <w:rsid w:val="006363B1"/>
    <w:rsid w:val="00637975"/>
    <w:rsid w:val="00640942"/>
    <w:rsid w:val="00641695"/>
    <w:rsid w:val="00643E93"/>
    <w:rsid w:val="00644446"/>
    <w:rsid w:val="00646EC9"/>
    <w:rsid w:val="00647A12"/>
    <w:rsid w:val="00647DE5"/>
    <w:rsid w:val="00650870"/>
    <w:rsid w:val="0065355A"/>
    <w:rsid w:val="006563DA"/>
    <w:rsid w:val="00656497"/>
    <w:rsid w:val="006568ED"/>
    <w:rsid w:val="0065766F"/>
    <w:rsid w:val="00662024"/>
    <w:rsid w:val="0066207D"/>
    <w:rsid w:val="0066295F"/>
    <w:rsid w:val="00663FC9"/>
    <w:rsid w:val="0066509A"/>
    <w:rsid w:val="00666CC3"/>
    <w:rsid w:val="006701A2"/>
    <w:rsid w:val="00671078"/>
    <w:rsid w:val="006712FE"/>
    <w:rsid w:val="00671478"/>
    <w:rsid w:val="00672687"/>
    <w:rsid w:val="00675E33"/>
    <w:rsid w:val="006771CC"/>
    <w:rsid w:val="006810E8"/>
    <w:rsid w:val="00683840"/>
    <w:rsid w:val="00687042"/>
    <w:rsid w:val="006874D0"/>
    <w:rsid w:val="00687EB6"/>
    <w:rsid w:val="0069478E"/>
    <w:rsid w:val="00694A9A"/>
    <w:rsid w:val="0069633B"/>
    <w:rsid w:val="00697173"/>
    <w:rsid w:val="006A0782"/>
    <w:rsid w:val="006A569C"/>
    <w:rsid w:val="006A58B4"/>
    <w:rsid w:val="006A6D48"/>
    <w:rsid w:val="006B133D"/>
    <w:rsid w:val="006B234C"/>
    <w:rsid w:val="006B3F63"/>
    <w:rsid w:val="006B6C14"/>
    <w:rsid w:val="006B78BD"/>
    <w:rsid w:val="006C0D8B"/>
    <w:rsid w:val="006C13E8"/>
    <w:rsid w:val="006C1623"/>
    <w:rsid w:val="006C1A43"/>
    <w:rsid w:val="006D085D"/>
    <w:rsid w:val="006D0C99"/>
    <w:rsid w:val="006D13D5"/>
    <w:rsid w:val="006D18A2"/>
    <w:rsid w:val="006D24BE"/>
    <w:rsid w:val="006D33EC"/>
    <w:rsid w:val="006D35CF"/>
    <w:rsid w:val="006D4F6F"/>
    <w:rsid w:val="006D5AC2"/>
    <w:rsid w:val="006D651E"/>
    <w:rsid w:val="006E13FA"/>
    <w:rsid w:val="006E2940"/>
    <w:rsid w:val="006E3B0C"/>
    <w:rsid w:val="006E50E0"/>
    <w:rsid w:val="006F15E3"/>
    <w:rsid w:val="006F60C9"/>
    <w:rsid w:val="006F784A"/>
    <w:rsid w:val="006F7DDA"/>
    <w:rsid w:val="00700B4A"/>
    <w:rsid w:val="00701441"/>
    <w:rsid w:val="00701643"/>
    <w:rsid w:val="0070234E"/>
    <w:rsid w:val="00703130"/>
    <w:rsid w:val="00703E7B"/>
    <w:rsid w:val="00707534"/>
    <w:rsid w:val="00711059"/>
    <w:rsid w:val="00711985"/>
    <w:rsid w:val="00712EF0"/>
    <w:rsid w:val="00714207"/>
    <w:rsid w:val="00714F14"/>
    <w:rsid w:val="0072474A"/>
    <w:rsid w:val="00725AE2"/>
    <w:rsid w:val="007321C1"/>
    <w:rsid w:val="007329BD"/>
    <w:rsid w:val="00733059"/>
    <w:rsid w:val="00733AF6"/>
    <w:rsid w:val="007368C1"/>
    <w:rsid w:val="00736E82"/>
    <w:rsid w:val="00737EE6"/>
    <w:rsid w:val="00740482"/>
    <w:rsid w:val="00741B09"/>
    <w:rsid w:val="00741EC7"/>
    <w:rsid w:val="007427FB"/>
    <w:rsid w:val="00742815"/>
    <w:rsid w:val="0074342D"/>
    <w:rsid w:val="00743B91"/>
    <w:rsid w:val="007464D3"/>
    <w:rsid w:val="0074704C"/>
    <w:rsid w:val="00750845"/>
    <w:rsid w:val="00750E8B"/>
    <w:rsid w:val="007526E9"/>
    <w:rsid w:val="00752EA1"/>
    <w:rsid w:val="00754AF0"/>
    <w:rsid w:val="007551C8"/>
    <w:rsid w:val="00755612"/>
    <w:rsid w:val="00757C33"/>
    <w:rsid w:val="00761579"/>
    <w:rsid w:val="00761802"/>
    <w:rsid w:val="00763662"/>
    <w:rsid w:val="007649D0"/>
    <w:rsid w:val="00765A20"/>
    <w:rsid w:val="00766951"/>
    <w:rsid w:val="00766A64"/>
    <w:rsid w:val="007670B1"/>
    <w:rsid w:val="0076745D"/>
    <w:rsid w:val="00770039"/>
    <w:rsid w:val="00774A9E"/>
    <w:rsid w:val="0077505C"/>
    <w:rsid w:val="0077554E"/>
    <w:rsid w:val="00777777"/>
    <w:rsid w:val="00781C25"/>
    <w:rsid w:val="00782DE5"/>
    <w:rsid w:val="00785465"/>
    <w:rsid w:val="00787A4C"/>
    <w:rsid w:val="00793DCC"/>
    <w:rsid w:val="007965E9"/>
    <w:rsid w:val="00796C7C"/>
    <w:rsid w:val="00797667"/>
    <w:rsid w:val="00797E12"/>
    <w:rsid w:val="007A162C"/>
    <w:rsid w:val="007A2623"/>
    <w:rsid w:val="007A2936"/>
    <w:rsid w:val="007A3001"/>
    <w:rsid w:val="007A3804"/>
    <w:rsid w:val="007A3F21"/>
    <w:rsid w:val="007A53E3"/>
    <w:rsid w:val="007A7389"/>
    <w:rsid w:val="007A7F9B"/>
    <w:rsid w:val="007B0BB6"/>
    <w:rsid w:val="007B27B0"/>
    <w:rsid w:val="007B3BF1"/>
    <w:rsid w:val="007B3DB6"/>
    <w:rsid w:val="007B40DD"/>
    <w:rsid w:val="007B435B"/>
    <w:rsid w:val="007B50C4"/>
    <w:rsid w:val="007B5BB0"/>
    <w:rsid w:val="007B5EF1"/>
    <w:rsid w:val="007B615E"/>
    <w:rsid w:val="007B78BF"/>
    <w:rsid w:val="007C05C5"/>
    <w:rsid w:val="007C06E9"/>
    <w:rsid w:val="007C0EB3"/>
    <w:rsid w:val="007C11C7"/>
    <w:rsid w:val="007C13E1"/>
    <w:rsid w:val="007C28DF"/>
    <w:rsid w:val="007C48A8"/>
    <w:rsid w:val="007C5781"/>
    <w:rsid w:val="007C643F"/>
    <w:rsid w:val="007C76E3"/>
    <w:rsid w:val="007D1184"/>
    <w:rsid w:val="007D1D3E"/>
    <w:rsid w:val="007D1EA1"/>
    <w:rsid w:val="007D482F"/>
    <w:rsid w:val="007D4989"/>
    <w:rsid w:val="007D588D"/>
    <w:rsid w:val="007D651A"/>
    <w:rsid w:val="007D7CE2"/>
    <w:rsid w:val="007E0026"/>
    <w:rsid w:val="007E0647"/>
    <w:rsid w:val="007E31E8"/>
    <w:rsid w:val="007E4F16"/>
    <w:rsid w:val="007E7AEB"/>
    <w:rsid w:val="007F048E"/>
    <w:rsid w:val="007F2666"/>
    <w:rsid w:val="007F4DFA"/>
    <w:rsid w:val="007F5A10"/>
    <w:rsid w:val="007F5E30"/>
    <w:rsid w:val="007F5F64"/>
    <w:rsid w:val="00800A22"/>
    <w:rsid w:val="00801B74"/>
    <w:rsid w:val="00801C80"/>
    <w:rsid w:val="0080274F"/>
    <w:rsid w:val="00804247"/>
    <w:rsid w:val="00804526"/>
    <w:rsid w:val="00805680"/>
    <w:rsid w:val="008070AB"/>
    <w:rsid w:val="00812B7B"/>
    <w:rsid w:val="00813B7D"/>
    <w:rsid w:val="0081410E"/>
    <w:rsid w:val="00814178"/>
    <w:rsid w:val="00814324"/>
    <w:rsid w:val="00814A74"/>
    <w:rsid w:val="00814ABE"/>
    <w:rsid w:val="00816A23"/>
    <w:rsid w:val="00817A11"/>
    <w:rsid w:val="00821D8A"/>
    <w:rsid w:val="008258E7"/>
    <w:rsid w:val="008265FA"/>
    <w:rsid w:val="00827300"/>
    <w:rsid w:val="008305FF"/>
    <w:rsid w:val="008317BB"/>
    <w:rsid w:val="00832073"/>
    <w:rsid w:val="008326F2"/>
    <w:rsid w:val="00833EF0"/>
    <w:rsid w:val="008375DE"/>
    <w:rsid w:val="0084184D"/>
    <w:rsid w:val="00842A40"/>
    <w:rsid w:val="00843523"/>
    <w:rsid w:val="008479D6"/>
    <w:rsid w:val="00852975"/>
    <w:rsid w:val="0085498A"/>
    <w:rsid w:val="0085503E"/>
    <w:rsid w:val="0085584A"/>
    <w:rsid w:val="00861360"/>
    <w:rsid w:val="0086200F"/>
    <w:rsid w:val="0086239E"/>
    <w:rsid w:val="00864059"/>
    <w:rsid w:val="00864DD2"/>
    <w:rsid w:val="008651EA"/>
    <w:rsid w:val="00865305"/>
    <w:rsid w:val="008665D8"/>
    <w:rsid w:val="0087251D"/>
    <w:rsid w:val="00875858"/>
    <w:rsid w:val="00876BF6"/>
    <w:rsid w:val="0088014D"/>
    <w:rsid w:val="00881C9C"/>
    <w:rsid w:val="00882174"/>
    <w:rsid w:val="00884215"/>
    <w:rsid w:val="00884CFA"/>
    <w:rsid w:val="00886204"/>
    <w:rsid w:val="00886F8F"/>
    <w:rsid w:val="00887450"/>
    <w:rsid w:val="00887BE8"/>
    <w:rsid w:val="00890522"/>
    <w:rsid w:val="00890A02"/>
    <w:rsid w:val="00891E99"/>
    <w:rsid w:val="00892695"/>
    <w:rsid w:val="00895363"/>
    <w:rsid w:val="008956FC"/>
    <w:rsid w:val="00896457"/>
    <w:rsid w:val="00896888"/>
    <w:rsid w:val="008968FE"/>
    <w:rsid w:val="00897876"/>
    <w:rsid w:val="008A27CD"/>
    <w:rsid w:val="008A29F7"/>
    <w:rsid w:val="008A3C93"/>
    <w:rsid w:val="008A3DC5"/>
    <w:rsid w:val="008A420C"/>
    <w:rsid w:val="008A557D"/>
    <w:rsid w:val="008A5E7B"/>
    <w:rsid w:val="008A6776"/>
    <w:rsid w:val="008A67D0"/>
    <w:rsid w:val="008A7CF0"/>
    <w:rsid w:val="008B179F"/>
    <w:rsid w:val="008B281C"/>
    <w:rsid w:val="008B4FA9"/>
    <w:rsid w:val="008B5307"/>
    <w:rsid w:val="008B63C1"/>
    <w:rsid w:val="008B650C"/>
    <w:rsid w:val="008B740D"/>
    <w:rsid w:val="008C1C7C"/>
    <w:rsid w:val="008C2398"/>
    <w:rsid w:val="008C2BBA"/>
    <w:rsid w:val="008C2F17"/>
    <w:rsid w:val="008C3ECD"/>
    <w:rsid w:val="008C58D3"/>
    <w:rsid w:val="008C69A4"/>
    <w:rsid w:val="008D005A"/>
    <w:rsid w:val="008D1ACD"/>
    <w:rsid w:val="008D3884"/>
    <w:rsid w:val="008D44FA"/>
    <w:rsid w:val="008D5F27"/>
    <w:rsid w:val="008D62B9"/>
    <w:rsid w:val="008D664F"/>
    <w:rsid w:val="008D6B76"/>
    <w:rsid w:val="008D6E44"/>
    <w:rsid w:val="008E050E"/>
    <w:rsid w:val="008E05C8"/>
    <w:rsid w:val="008E065D"/>
    <w:rsid w:val="008E54C1"/>
    <w:rsid w:val="008E7F8C"/>
    <w:rsid w:val="008F0813"/>
    <w:rsid w:val="008F0931"/>
    <w:rsid w:val="008F1741"/>
    <w:rsid w:val="008F241C"/>
    <w:rsid w:val="008F35BC"/>
    <w:rsid w:val="008F5843"/>
    <w:rsid w:val="008F6D02"/>
    <w:rsid w:val="00900492"/>
    <w:rsid w:val="00902A80"/>
    <w:rsid w:val="00905E49"/>
    <w:rsid w:val="00907529"/>
    <w:rsid w:val="00911510"/>
    <w:rsid w:val="009129F6"/>
    <w:rsid w:val="00912B54"/>
    <w:rsid w:val="00914A74"/>
    <w:rsid w:val="00915365"/>
    <w:rsid w:val="00915D70"/>
    <w:rsid w:val="00917702"/>
    <w:rsid w:val="00917F85"/>
    <w:rsid w:val="00920023"/>
    <w:rsid w:val="0092091C"/>
    <w:rsid w:val="00921B6E"/>
    <w:rsid w:val="0092233B"/>
    <w:rsid w:val="00926993"/>
    <w:rsid w:val="00930B5D"/>
    <w:rsid w:val="0093116A"/>
    <w:rsid w:val="00935B08"/>
    <w:rsid w:val="00936BDD"/>
    <w:rsid w:val="00940E53"/>
    <w:rsid w:val="00940EFA"/>
    <w:rsid w:val="00941215"/>
    <w:rsid w:val="00941C58"/>
    <w:rsid w:val="00942AFE"/>
    <w:rsid w:val="00942E7B"/>
    <w:rsid w:val="0094314C"/>
    <w:rsid w:val="00945055"/>
    <w:rsid w:val="00945DF8"/>
    <w:rsid w:val="00950611"/>
    <w:rsid w:val="0095194C"/>
    <w:rsid w:val="00953540"/>
    <w:rsid w:val="00954642"/>
    <w:rsid w:val="0095503D"/>
    <w:rsid w:val="0095615E"/>
    <w:rsid w:val="00957575"/>
    <w:rsid w:val="00960302"/>
    <w:rsid w:val="00960445"/>
    <w:rsid w:val="00960D27"/>
    <w:rsid w:val="0096315E"/>
    <w:rsid w:val="00965179"/>
    <w:rsid w:val="0096577F"/>
    <w:rsid w:val="00965BA2"/>
    <w:rsid w:val="00971B3D"/>
    <w:rsid w:val="00972A0F"/>
    <w:rsid w:val="00975D18"/>
    <w:rsid w:val="00975E2C"/>
    <w:rsid w:val="00977544"/>
    <w:rsid w:val="00980EB2"/>
    <w:rsid w:val="00981048"/>
    <w:rsid w:val="00982D83"/>
    <w:rsid w:val="00984E82"/>
    <w:rsid w:val="009851DF"/>
    <w:rsid w:val="00985799"/>
    <w:rsid w:val="00987CBC"/>
    <w:rsid w:val="00992A85"/>
    <w:rsid w:val="00994996"/>
    <w:rsid w:val="00995CBC"/>
    <w:rsid w:val="009A027A"/>
    <w:rsid w:val="009A1F9F"/>
    <w:rsid w:val="009A41C5"/>
    <w:rsid w:val="009A4E1B"/>
    <w:rsid w:val="009B3667"/>
    <w:rsid w:val="009B3E55"/>
    <w:rsid w:val="009B4EA2"/>
    <w:rsid w:val="009B4F69"/>
    <w:rsid w:val="009B4FCB"/>
    <w:rsid w:val="009B74B9"/>
    <w:rsid w:val="009C0B8A"/>
    <w:rsid w:val="009C107F"/>
    <w:rsid w:val="009C231A"/>
    <w:rsid w:val="009C26B1"/>
    <w:rsid w:val="009C4108"/>
    <w:rsid w:val="009D08BE"/>
    <w:rsid w:val="009D09B1"/>
    <w:rsid w:val="009D20CA"/>
    <w:rsid w:val="009D2C1B"/>
    <w:rsid w:val="009D335B"/>
    <w:rsid w:val="009D3A8B"/>
    <w:rsid w:val="009D3D84"/>
    <w:rsid w:val="009D4B69"/>
    <w:rsid w:val="009D7B24"/>
    <w:rsid w:val="009E1FC0"/>
    <w:rsid w:val="009E408F"/>
    <w:rsid w:val="009F0AA0"/>
    <w:rsid w:val="009F2201"/>
    <w:rsid w:val="009F373E"/>
    <w:rsid w:val="009F4DF8"/>
    <w:rsid w:val="009F5FF1"/>
    <w:rsid w:val="009F68CB"/>
    <w:rsid w:val="009F6ABE"/>
    <w:rsid w:val="009F724E"/>
    <w:rsid w:val="009F7EFE"/>
    <w:rsid w:val="00A02C8E"/>
    <w:rsid w:val="00A04DA8"/>
    <w:rsid w:val="00A04EEB"/>
    <w:rsid w:val="00A06202"/>
    <w:rsid w:val="00A06EB1"/>
    <w:rsid w:val="00A06EDA"/>
    <w:rsid w:val="00A07261"/>
    <w:rsid w:val="00A117DB"/>
    <w:rsid w:val="00A12574"/>
    <w:rsid w:val="00A2015D"/>
    <w:rsid w:val="00A20A09"/>
    <w:rsid w:val="00A21CED"/>
    <w:rsid w:val="00A22EC9"/>
    <w:rsid w:val="00A302D9"/>
    <w:rsid w:val="00A30DC1"/>
    <w:rsid w:val="00A31C6D"/>
    <w:rsid w:val="00A321F7"/>
    <w:rsid w:val="00A338B6"/>
    <w:rsid w:val="00A33F65"/>
    <w:rsid w:val="00A35BE4"/>
    <w:rsid w:val="00A375EC"/>
    <w:rsid w:val="00A37A44"/>
    <w:rsid w:val="00A37CEC"/>
    <w:rsid w:val="00A41234"/>
    <w:rsid w:val="00A437F6"/>
    <w:rsid w:val="00A466DF"/>
    <w:rsid w:val="00A471B9"/>
    <w:rsid w:val="00A5327A"/>
    <w:rsid w:val="00A5602F"/>
    <w:rsid w:val="00A6043E"/>
    <w:rsid w:val="00A62B0C"/>
    <w:rsid w:val="00A64841"/>
    <w:rsid w:val="00A67DB9"/>
    <w:rsid w:val="00A70317"/>
    <w:rsid w:val="00A72863"/>
    <w:rsid w:val="00A75277"/>
    <w:rsid w:val="00A756A8"/>
    <w:rsid w:val="00A759DC"/>
    <w:rsid w:val="00A76FE2"/>
    <w:rsid w:val="00A77EA5"/>
    <w:rsid w:val="00A814A2"/>
    <w:rsid w:val="00A81888"/>
    <w:rsid w:val="00A818C5"/>
    <w:rsid w:val="00A83124"/>
    <w:rsid w:val="00A83E93"/>
    <w:rsid w:val="00A854FC"/>
    <w:rsid w:val="00A862EE"/>
    <w:rsid w:val="00A868CC"/>
    <w:rsid w:val="00A87455"/>
    <w:rsid w:val="00A911B8"/>
    <w:rsid w:val="00A923C1"/>
    <w:rsid w:val="00A92CF4"/>
    <w:rsid w:val="00A9349C"/>
    <w:rsid w:val="00A93B92"/>
    <w:rsid w:val="00A93BC8"/>
    <w:rsid w:val="00A93D35"/>
    <w:rsid w:val="00A94BA3"/>
    <w:rsid w:val="00AA021A"/>
    <w:rsid w:val="00AA030D"/>
    <w:rsid w:val="00AA1C7F"/>
    <w:rsid w:val="00AA5C8B"/>
    <w:rsid w:val="00AA645A"/>
    <w:rsid w:val="00AA77EB"/>
    <w:rsid w:val="00AB0033"/>
    <w:rsid w:val="00AB0BC6"/>
    <w:rsid w:val="00AB2762"/>
    <w:rsid w:val="00AB3E3F"/>
    <w:rsid w:val="00AB3EA9"/>
    <w:rsid w:val="00AB4828"/>
    <w:rsid w:val="00AB4D9B"/>
    <w:rsid w:val="00AB6302"/>
    <w:rsid w:val="00AC048B"/>
    <w:rsid w:val="00AC39F5"/>
    <w:rsid w:val="00AC3FD2"/>
    <w:rsid w:val="00AC5529"/>
    <w:rsid w:val="00AC5697"/>
    <w:rsid w:val="00AC6135"/>
    <w:rsid w:val="00AC62B6"/>
    <w:rsid w:val="00AC6697"/>
    <w:rsid w:val="00AD0EED"/>
    <w:rsid w:val="00AD1181"/>
    <w:rsid w:val="00AD36D8"/>
    <w:rsid w:val="00AD384D"/>
    <w:rsid w:val="00AD49D3"/>
    <w:rsid w:val="00AD49E1"/>
    <w:rsid w:val="00AD5415"/>
    <w:rsid w:val="00AD5474"/>
    <w:rsid w:val="00AD6116"/>
    <w:rsid w:val="00AD7D96"/>
    <w:rsid w:val="00AE0E64"/>
    <w:rsid w:val="00AE2E36"/>
    <w:rsid w:val="00AE36B9"/>
    <w:rsid w:val="00AE39DE"/>
    <w:rsid w:val="00AE4B66"/>
    <w:rsid w:val="00AE685D"/>
    <w:rsid w:val="00AE7FAE"/>
    <w:rsid w:val="00AF5003"/>
    <w:rsid w:val="00AF670E"/>
    <w:rsid w:val="00AF7919"/>
    <w:rsid w:val="00AF7CA8"/>
    <w:rsid w:val="00B0046C"/>
    <w:rsid w:val="00B042D3"/>
    <w:rsid w:val="00B04A7D"/>
    <w:rsid w:val="00B0560D"/>
    <w:rsid w:val="00B06925"/>
    <w:rsid w:val="00B11637"/>
    <w:rsid w:val="00B13A64"/>
    <w:rsid w:val="00B149AB"/>
    <w:rsid w:val="00B15EE0"/>
    <w:rsid w:val="00B167E6"/>
    <w:rsid w:val="00B2041D"/>
    <w:rsid w:val="00B22086"/>
    <w:rsid w:val="00B24C1B"/>
    <w:rsid w:val="00B26174"/>
    <w:rsid w:val="00B26DF9"/>
    <w:rsid w:val="00B2756B"/>
    <w:rsid w:val="00B3041D"/>
    <w:rsid w:val="00B312B8"/>
    <w:rsid w:val="00B3224C"/>
    <w:rsid w:val="00B3420A"/>
    <w:rsid w:val="00B35099"/>
    <w:rsid w:val="00B358BF"/>
    <w:rsid w:val="00B36965"/>
    <w:rsid w:val="00B37064"/>
    <w:rsid w:val="00B40BA0"/>
    <w:rsid w:val="00B43309"/>
    <w:rsid w:val="00B44A37"/>
    <w:rsid w:val="00B4587C"/>
    <w:rsid w:val="00B45B57"/>
    <w:rsid w:val="00B50E63"/>
    <w:rsid w:val="00B50F15"/>
    <w:rsid w:val="00B51397"/>
    <w:rsid w:val="00B55EBE"/>
    <w:rsid w:val="00B56057"/>
    <w:rsid w:val="00B56181"/>
    <w:rsid w:val="00B56D2D"/>
    <w:rsid w:val="00B63162"/>
    <w:rsid w:val="00B64B60"/>
    <w:rsid w:val="00B64FF3"/>
    <w:rsid w:val="00B662F7"/>
    <w:rsid w:val="00B678BC"/>
    <w:rsid w:val="00B67BF3"/>
    <w:rsid w:val="00B67D20"/>
    <w:rsid w:val="00B74505"/>
    <w:rsid w:val="00B75B4A"/>
    <w:rsid w:val="00B761E4"/>
    <w:rsid w:val="00B76899"/>
    <w:rsid w:val="00B77085"/>
    <w:rsid w:val="00B77588"/>
    <w:rsid w:val="00B77FF8"/>
    <w:rsid w:val="00B807D4"/>
    <w:rsid w:val="00B81D79"/>
    <w:rsid w:val="00B81D99"/>
    <w:rsid w:val="00B82FC3"/>
    <w:rsid w:val="00B83727"/>
    <w:rsid w:val="00B85CB5"/>
    <w:rsid w:val="00B869D9"/>
    <w:rsid w:val="00B86FD7"/>
    <w:rsid w:val="00B87C4A"/>
    <w:rsid w:val="00B87E0B"/>
    <w:rsid w:val="00B912EC"/>
    <w:rsid w:val="00B91802"/>
    <w:rsid w:val="00B91A3D"/>
    <w:rsid w:val="00B9201A"/>
    <w:rsid w:val="00B92A47"/>
    <w:rsid w:val="00B934F2"/>
    <w:rsid w:val="00B93797"/>
    <w:rsid w:val="00B94099"/>
    <w:rsid w:val="00B9414E"/>
    <w:rsid w:val="00B9541C"/>
    <w:rsid w:val="00B96DFD"/>
    <w:rsid w:val="00B97500"/>
    <w:rsid w:val="00BA08B3"/>
    <w:rsid w:val="00BA1254"/>
    <w:rsid w:val="00BA2CEA"/>
    <w:rsid w:val="00BA2EB9"/>
    <w:rsid w:val="00BA4083"/>
    <w:rsid w:val="00BA64EC"/>
    <w:rsid w:val="00BA6F2A"/>
    <w:rsid w:val="00BB06AC"/>
    <w:rsid w:val="00BB0AF2"/>
    <w:rsid w:val="00BB1336"/>
    <w:rsid w:val="00BB4664"/>
    <w:rsid w:val="00BB5C6C"/>
    <w:rsid w:val="00BB6637"/>
    <w:rsid w:val="00BB6E82"/>
    <w:rsid w:val="00BC1D5F"/>
    <w:rsid w:val="00BC3E06"/>
    <w:rsid w:val="00BC3F6A"/>
    <w:rsid w:val="00BC438D"/>
    <w:rsid w:val="00BC5039"/>
    <w:rsid w:val="00BC6A37"/>
    <w:rsid w:val="00BD072F"/>
    <w:rsid w:val="00BD0E73"/>
    <w:rsid w:val="00BD0ED3"/>
    <w:rsid w:val="00BD2BB7"/>
    <w:rsid w:val="00BD4D4E"/>
    <w:rsid w:val="00BD4EFE"/>
    <w:rsid w:val="00BD5A7A"/>
    <w:rsid w:val="00BD63EF"/>
    <w:rsid w:val="00BD6774"/>
    <w:rsid w:val="00BD6AF0"/>
    <w:rsid w:val="00BD799D"/>
    <w:rsid w:val="00BE0A02"/>
    <w:rsid w:val="00BE100F"/>
    <w:rsid w:val="00BE1E58"/>
    <w:rsid w:val="00BE25E9"/>
    <w:rsid w:val="00BE2B83"/>
    <w:rsid w:val="00BE349F"/>
    <w:rsid w:val="00BE3C7F"/>
    <w:rsid w:val="00BE3CA2"/>
    <w:rsid w:val="00BE626E"/>
    <w:rsid w:val="00BE6576"/>
    <w:rsid w:val="00BF0544"/>
    <w:rsid w:val="00BF2221"/>
    <w:rsid w:val="00BF2D0E"/>
    <w:rsid w:val="00BF321C"/>
    <w:rsid w:val="00BF35B7"/>
    <w:rsid w:val="00BF4991"/>
    <w:rsid w:val="00BF5C13"/>
    <w:rsid w:val="00BF62F6"/>
    <w:rsid w:val="00BF6520"/>
    <w:rsid w:val="00BF7144"/>
    <w:rsid w:val="00BF7DAA"/>
    <w:rsid w:val="00C00271"/>
    <w:rsid w:val="00C0028B"/>
    <w:rsid w:val="00C01C9D"/>
    <w:rsid w:val="00C049D2"/>
    <w:rsid w:val="00C06300"/>
    <w:rsid w:val="00C0656B"/>
    <w:rsid w:val="00C06C76"/>
    <w:rsid w:val="00C06DAD"/>
    <w:rsid w:val="00C1087A"/>
    <w:rsid w:val="00C11FEC"/>
    <w:rsid w:val="00C124E3"/>
    <w:rsid w:val="00C143F4"/>
    <w:rsid w:val="00C17E28"/>
    <w:rsid w:val="00C17EC5"/>
    <w:rsid w:val="00C244F6"/>
    <w:rsid w:val="00C2523C"/>
    <w:rsid w:val="00C27011"/>
    <w:rsid w:val="00C27760"/>
    <w:rsid w:val="00C31FA7"/>
    <w:rsid w:val="00C33346"/>
    <w:rsid w:val="00C33D1E"/>
    <w:rsid w:val="00C342A7"/>
    <w:rsid w:val="00C37087"/>
    <w:rsid w:val="00C37735"/>
    <w:rsid w:val="00C37AB4"/>
    <w:rsid w:val="00C411F5"/>
    <w:rsid w:val="00C41759"/>
    <w:rsid w:val="00C41A00"/>
    <w:rsid w:val="00C4273D"/>
    <w:rsid w:val="00C42B81"/>
    <w:rsid w:val="00C42E0E"/>
    <w:rsid w:val="00C450CA"/>
    <w:rsid w:val="00C46456"/>
    <w:rsid w:val="00C4692C"/>
    <w:rsid w:val="00C46E82"/>
    <w:rsid w:val="00C50ED0"/>
    <w:rsid w:val="00C51C52"/>
    <w:rsid w:val="00C5232B"/>
    <w:rsid w:val="00C5345F"/>
    <w:rsid w:val="00C53549"/>
    <w:rsid w:val="00C54250"/>
    <w:rsid w:val="00C54A4F"/>
    <w:rsid w:val="00C56270"/>
    <w:rsid w:val="00C56400"/>
    <w:rsid w:val="00C56A0B"/>
    <w:rsid w:val="00C6291B"/>
    <w:rsid w:val="00C6308A"/>
    <w:rsid w:val="00C634A7"/>
    <w:rsid w:val="00C64BC5"/>
    <w:rsid w:val="00C662EA"/>
    <w:rsid w:val="00C70366"/>
    <w:rsid w:val="00C70A7B"/>
    <w:rsid w:val="00C70C6D"/>
    <w:rsid w:val="00C7103D"/>
    <w:rsid w:val="00C71632"/>
    <w:rsid w:val="00C71C02"/>
    <w:rsid w:val="00C7362D"/>
    <w:rsid w:val="00C73E3F"/>
    <w:rsid w:val="00C75221"/>
    <w:rsid w:val="00C77C4D"/>
    <w:rsid w:val="00C81B3D"/>
    <w:rsid w:val="00C81BC4"/>
    <w:rsid w:val="00C82EB8"/>
    <w:rsid w:val="00C8303E"/>
    <w:rsid w:val="00C8592A"/>
    <w:rsid w:val="00C85B05"/>
    <w:rsid w:val="00C865BB"/>
    <w:rsid w:val="00C86F62"/>
    <w:rsid w:val="00C8716E"/>
    <w:rsid w:val="00C874BD"/>
    <w:rsid w:val="00C87D6E"/>
    <w:rsid w:val="00C90982"/>
    <w:rsid w:val="00C914CA"/>
    <w:rsid w:val="00C94786"/>
    <w:rsid w:val="00C95EB7"/>
    <w:rsid w:val="00CA06CB"/>
    <w:rsid w:val="00CA1ED9"/>
    <w:rsid w:val="00CA203E"/>
    <w:rsid w:val="00CA21B2"/>
    <w:rsid w:val="00CA6824"/>
    <w:rsid w:val="00CA6B30"/>
    <w:rsid w:val="00CA6EF9"/>
    <w:rsid w:val="00CB01B9"/>
    <w:rsid w:val="00CB5650"/>
    <w:rsid w:val="00CB5D8A"/>
    <w:rsid w:val="00CC04F5"/>
    <w:rsid w:val="00CC0634"/>
    <w:rsid w:val="00CC1146"/>
    <w:rsid w:val="00CC20FE"/>
    <w:rsid w:val="00CC334F"/>
    <w:rsid w:val="00CC3893"/>
    <w:rsid w:val="00CC57BB"/>
    <w:rsid w:val="00CC7091"/>
    <w:rsid w:val="00CC73A5"/>
    <w:rsid w:val="00CC7479"/>
    <w:rsid w:val="00CC7E87"/>
    <w:rsid w:val="00CD0165"/>
    <w:rsid w:val="00CD0448"/>
    <w:rsid w:val="00CD1DA3"/>
    <w:rsid w:val="00CD44D5"/>
    <w:rsid w:val="00CD5492"/>
    <w:rsid w:val="00CD798D"/>
    <w:rsid w:val="00CD7D35"/>
    <w:rsid w:val="00CE0217"/>
    <w:rsid w:val="00CE079E"/>
    <w:rsid w:val="00CE208A"/>
    <w:rsid w:val="00CE2CCD"/>
    <w:rsid w:val="00CE394B"/>
    <w:rsid w:val="00CF0B07"/>
    <w:rsid w:val="00CF1895"/>
    <w:rsid w:val="00CF1CC0"/>
    <w:rsid w:val="00CF32B5"/>
    <w:rsid w:val="00CF3D72"/>
    <w:rsid w:val="00CF43DA"/>
    <w:rsid w:val="00CF6BBF"/>
    <w:rsid w:val="00CF7A85"/>
    <w:rsid w:val="00D0059A"/>
    <w:rsid w:val="00D007A7"/>
    <w:rsid w:val="00D011C6"/>
    <w:rsid w:val="00D02BD1"/>
    <w:rsid w:val="00D1187D"/>
    <w:rsid w:val="00D11B0E"/>
    <w:rsid w:val="00D133EF"/>
    <w:rsid w:val="00D134E4"/>
    <w:rsid w:val="00D1502C"/>
    <w:rsid w:val="00D152B2"/>
    <w:rsid w:val="00D15635"/>
    <w:rsid w:val="00D16126"/>
    <w:rsid w:val="00D174FC"/>
    <w:rsid w:val="00D17AB6"/>
    <w:rsid w:val="00D20558"/>
    <w:rsid w:val="00D2098C"/>
    <w:rsid w:val="00D209F9"/>
    <w:rsid w:val="00D214B6"/>
    <w:rsid w:val="00D218FE"/>
    <w:rsid w:val="00D2316F"/>
    <w:rsid w:val="00D30578"/>
    <w:rsid w:val="00D338B3"/>
    <w:rsid w:val="00D338BB"/>
    <w:rsid w:val="00D34AC6"/>
    <w:rsid w:val="00D36410"/>
    <w:rsid w:val="00D367D5"/>
    <w:rsid w:val="00D36ED4"/>
    <w:rsid w:val="00D4103B"/>
    <w:rsid w:val="00D41C49"/>
    <w:rsid w:val="00D42079"/>
    <w:rsid w:val="00D428BC"/>
    <w:rsid w:val="00D43380"/>
    <w:rsid w:val="00D43B30"/>
    <w:rsid w:val="00D4466B"/>
    <w:rsid w:val="00D46C16"/>
    <w:rsid w:val="00D4790A"/>
    <w:rsid w:val="00D5238D"/>
    <w:rsid w:val="00D52DF2"/>
    <w:rsid w:val="00D52EC8"/>
    <w:rsid w:val="00D52FDE"/>
    <w:rsid w:val="00D5379D"/>
    <w:rsid w:val="00D53958"/>
    <w:rsid w:val="00D54D89"/>
    <w:rsid w:val="00D55BE3"/>
    <w:rsid w:val="00D562A2"/>
    <w:rsid w:val="00D60A9C"/>
    <w:rsid w:val="00D61C0C"/>
    <w:rsid w:val="00D62B23"/>
    <w:rsid w:val="00D62B49"/>
    <w:rsid w:val="00D63EAA"/>
    <w:rsid w:val="00D642A6"/>
    <w:rsid w:val="00D64D7A"/>
    <w:rsid w:val="00D665A7"/>
    <w:rsid w:val="00D667B3"/>
    <w:rsid w:val="00D66DED"/>
    <w:rsid w:val="00D6742F"/>
    <w:rsid w:val="00D70A9E"/>
    <w:rsid w:val="00D73A0C"/>
    <w:rsid w:val="00D763D9"/>
    <w:rsid w:val="00D77FC7"/>
    <w:rsid w:val="00D81DF7"/>
    <w:rsid w:val="00D84044"/>
    <w:rsid w:val="00D8459B"/>
    <w:rsid w:val="00D90F1E"/>
    <w:rsid w:val="00D90FA2"/>
    <w:rsid w:val="00D910AB"/>
    <w:rsid w:val="00D923FA"/>
    <w:rsid w:val="00D97A51"/>
    <w:rsid w:val="00D97DCC"/>
    <w:rsid w:val="00DA26DA"/>
    <w:rsid w:val="00DA5672"/>
    <w:rsid w:val="00DA5D36"/>
    <w:rsid w:val="00DB22D9"/>
    <w:rsid w:val="00DB2F78"/>
    <w:rsid w:val="00DB5392"/>
    <w:rsid w:val="00DB5975"/>
    <w:rsid w:val="00DB6910"/>
    <w:rsid w:val="00DB6C0A"/>
    <w:rsid w:val="00DC016B"/>
    <w:rsid w:val="00DC2C64"/>
    <w:rsid w:val="00DC2FE9"/>
    <w:rsid w:val="00DC34CF"/>
    <w:rsid w:val="00DC6D13"/>
    <w:rsid w:val="00DC6D4A"/>
    <w:rsid w:val="00DC7D6E"/>
    <w:rsid w:val="00DC7D9B"/>
    <w:rsid w:val="00DD0586"/>
    <w:rsid w:val="00DD0676"/>
    <w:rsid w:val="00DD1C6F"/>
    <w:rsid w:val="00DD1CF1"/>
    <w:rsid w:val="00DD3402"/>
    <w:rsid w:val="00DD58E7"/>
    <w:rsid w:val="00DD6978"/>
    <w:rsid w:val="00DE0A5A"/>
    <w:rsid w:val="00DE0ED2"/>
    <w:rsid w:val="00DE1976"/>
    <w:rsid w:val="00DE1EE8"/>
    <w:rsid w:val="00DE20CB"/>
    <w:rsid w:val="00DE217A"/>
    <w:rsid w:val="00DE4C84"/>
    <w:rsid w:val="00DE61E1"/>
    <w:rsid w:val="00DE6235"/>
    <w:rsid w:val="00DE7DC6"/>
    <w:rsid w:val="00DF53DB"/>
    <w:rsid w:val="00DF59DE"/>
    <w:rsid w:val="00DF6B09"/>
    <w:rsid w:val="00DF73C7"/>
    <w:rsid w:val="00E023F1"/>
    <w:rsid w:val="00E02A87"/>
    <w:rsid w:val="00E0593D"/>
    <w:rsid w:val="00E073B9"/>
    <w:rsid w:val="00E1083D"/>
    <w:rsid w:val="00E110AD"/>
    <w:rsid w:val="00E11D93"/>
    <w:rsid w:val="00E1420B"/>
    <w:rsid w:val="00E2077E"/>
    <w:rsid w:val="00E22323"/>
    <w:rsid w:val="00E23D53"/>
    <w:rsid w:val="00E2449E"/>
    <w:rsid w:val="00E2482B"/>
    <w:rsid w:val="00E25534"/>
    <w:rsid w:val="00E25575"/>
    <w:rsid w:val="00E27382"/>
    <w:rsid w:val="00E27A7C"/>
    <w:rsid w:val="00E27BD4"/>
    <w:rsid w:val="00E309A7"/>
    <w:rsid w:val="00E322D2"/>
    <w:rsid w:val="00E326F6"/>
    <w:rsid w:val="00E334DA"/>
    <w:rsid w:val="00E345C0"/>
    <w:rsid w:val="00E35321"/>
    <w:rsid w:val="00E35F7C"/>
    <w:rsid w:val="00E36323"/>
    <w:rsid w:val="00E36E70"/>
    <w:rsid w:val="00E378B9"/>
    <w:rsid w:val="00E42F84"/>
    <w:rsid w:val="00E43BA2"/>
    <w:rsid w:val="00E4668F"/>
    <w:rsid w:val="00E46841"/>
    <w:rsid w:val="00E46A97"/>
    <w:rsid w:val="00E52AA3"/>
    <w:rsid w:val="00E540C7"/>
    <w:rsid w:val="00E615A8"/>
    <w:rsid w:val="00E61F5C"/>
    <w:rsid w:val="00E62E10"/>
    <w:rsid w:val="00E643FB"/>
    <w:rsid w:val="00E658E2"/>
    <w:rsid w:val="00E667BB"/>
    <w:rsid w:val="00E67CDA"/>
    <w:rsid w:val="00E71549"/>
    <w:rsid w:val="00E72050"/>
    <w:rsid w:val="00E72454"/>
    <w:rsid w:val="00E72EAE"/>
    <w:rsid w:val="00E73623"/>
    <w:rsid w:val="00E742AA"/>
    <w:rsid w:val="00E7509C"/>
    <w:rsid w:val="00E753C5"/>
    <w:rsid w:val="00E76A66"/>
    <w:rsid w:val="00E76CA8"/>
    <w:rsid w:val="00E804D2"/>
    <w:rsid w:val="00E825C0"/>
    <w:rsid w:val="00E82BD0"/>
    <w:rsid w:val="00E83152"/>
    <w:rsid w:val="00E84409"/>
    <w:rsid w:val="00E845FA"/>
    <w:rsid w:val="00E8700A"/>
    <w:rsid w:val="00E920A3"/>
    <w:rsid w:val="00E92520"/>
    <w:rsid w:val="00E963F2"/>
    <w:rsid w:val="00E97506"/>
    <w:rsid w:val="00E97DD5"/>
    <w:rsid w:val="00EA0402"/>
    <w:rsid w:val="00EA0409"/>
    <w:rsid w:val="00EA0602"/>
    <w:rsid w:val="00EA1848"/>
    <w:rsid w:val="00EA2E0F"/>
    <w:rsid w:val="00EA35C0"/>
    <w:rsid w:val="00EA624F"/>
    <w:rsid w:val="00EA635C"/>
    <w:rsid w:val="00EA7BD3"/>
    <w:rsid w:val="00EA7E79"/>
    <w:rsid w:val="00EB051A"/>
    <w:rsid w:val="00EB1CA1"/>
    <w:rsid w:val="00EB4F13"/>
    <w:rsid w:val="00EB7FA2"/>
    <w:rsid w:val="00EC1E4C"/>
    <w:rsid w:val="00EC2008"/>
    <w:rsid w:val="00EC26BF"/>
    <w:rsid w:val="00EC2F5E"/>
    <w:rsid w:val="00ED0328"/>
    <w:rsid w:val="00ED0513"/>
    <w:rsid w:val="00ED3107"/>
    <w:rsid w:val="00ED34D7"/>
    <w:rsid w:val="00ED64C2"/>
    <w:rsid w:val="00ED7209"/>
    <w:rsid w:val="00EE1299"/>
    <w:rsid w:val="00EE1930"/>
    <w:rsid w:val="00EE22BF"/>
    <w:rsid w:val="00EE2A5D"/>
    <w:rsid w:val="00EE34C5"/>
    <w:rsid w:val="00EE389E"/>
    <w:rsid w:val="00EE6094"/>
    <w:rsid w:val="00EE714F"/>
    <w:rsid w:val="00EF04FD"/>
    <w:rsid w:val="00EF06D6"/>
    <w:rsid w:val="00EF08AF"/>
    <w:rsid w:val="00EF0A67"/>
    <w:rsid w:val="00EF0AC6"/>
    <w:rsid w:val="00EF18EE"/>
    <w:rsid w:val="00EF2EB8"/>
    <w:rsid w:val="00EF4A29"/>
    <w:rsid w:val="00EF54C0"/>
    <w:rsid w:val="00EF7249"/>
    <w:rsid w:val="00F00847"/>
    <w:rsid w:val="00F021AF"/>
    <w:rsid w:val="00F02A4F"/>
    <w:rsid w:val="00F042A3"/>
    <w:rsid w:val="00F045EC"/>
    <w:rsid w:val="00F07651"/>
    <w:rsid w:val="00F106B9"/>
    <w:rsid w:val="00F12798"/>
    <w:rsid w:val="00F12AB9"/>
    <w:rsid w:val="00F1646B"/>
    <w:rsid w:val="00F22DF7"/>
    <w:rsid w:val="00F233A0"/>
    <w:rsid w:val="00F23E3A"/>
    <w:rsid w:val="00F2463F"/>
    <w:rsid w:val="00F24CBB"/>
    <w:rsid w:val="00F3183A"/>
    <w:rsid w:val="00F32244"/>
    <w:rsid w:val="00F33304"/>
    <w:rsid w:val="00F33B82"/>
    <w:rsid w:val="00F34F58"/>
    <w:rsid w:val="00F3514A"/>
    <w:rsid w:val="00F35C97"/>
    <w:rsid w:val="00F37D02"/>
    <w:rsid w:val="00F41027"/>
    <w:rsid w:val="00F4170B"/>
    <w:rsid w:val="00F42232"/>
    <w:rsid w:val="00F44007"/>
    <w:rsid w:val="00F4509B"/>
    <w:rsid w:val="00F467D8"/>
    <w:rsid w:val="00F4689C"/>
    <w:rsid w:val="00F51603"/>
    <w:rsid w:val="00F521F8"/>
    <w:rsid w:val="00F568CB"/>
    <w:rsid w:val="00F57827"/>
    <w:rsid w:val="00F6011E"/>
    <w:rsid w:val="00F60496"/>
    <w:rsid w:val="00F606A1"/>
    <w:rsid w:val="00F6147D"/>
    <w:rsid w:val="00F62CD1"/>
    <w:rsid w:val="00F631F9"/>
    <w:rsid w:val="00F645CB"/>
    <w:rsid w:val="00F673AE"/>
    <w:rsid w:val="00F710DC"/>
    <w:rsid w:val="00F73E05"/>
    <w:rsid w:val="00F751DF"/>
    <w:rsid w:val="00F76648"/>
    <w:rsid w:val="00F76965"/>
    <w:rsid w:val="00F8044F"/>
    <w:rsid w:val="00F83BAB"/>
    <w:rsid w:val="00F84F50"/>
    <w:rsid w:val="00F865CD"/>
    <w:rsid w:val="00F86802"/>
    <w:rsid w:val="00F86957"/>
    <w:rsid w:val="00F8714F"/>
    <w:rsid w:val="00F87BFE"/>
    <w:rsid w:val="00F90C47"/>
    <w:rsid w:val="00F90E6D"/>
    <w:rsid w:val="00F9124B"/>
    <w:rsid w:val="00F91D4D"/>
    <w:rsid w:val="00F92292"/>
    <w:rsid w:val="00F9247B"/>
    <w:rsid w:val="00F92A72"/>
    <w:rsid w:val="00F942AF"/>
    <w:rsid w:val="00F944BF"/>
    <w:rsid w:val="00FA0AB3"/>
    <w:rsid w:val="00FA3D1D"/>
    <w:rsid w:val="00FA6BFA"/>
    <w:rsid w:val="00FA6C1C"/>
    <w:rsid w:val="00FB16D0"/>
    <w:rsid w:val="00FB16FD"/>
    <w:rsid w:val="00FB36DF"/>
    <w:rsid w:val="00FB3EB7"/>
    <w:rsid w:val="00FB443F"/>
    <w:rsid w:val="00FB46B1"/>
    <w:rsid w:val="00FB4B49"/>
    <w:rsid w:val="00FB54F4"/>
    <w:rsid w:val="00FC1FBC"/>
    <w:rsid w:val="00FC310F"/>
    <w:rsid w:val="00FC3FE5"/>
    <w:rsid w:val="00FD00A7"/>
    <w:rsid w:val="00FD38F8"/>
    <w:rsid w:val="00FD3B8E"/>
    <w:rsid w:val="00FD3F77"/>
    <w:rsid w:val="00FD47A4"/>
    <w:rsid w:val="00FD5992"/>
    <w:rsid w:val="00FD63C7"/>
    <w:rsid w:val="00FD7571"/>
    <w:rsid w:val="00FD792D"/>
    <w:rsid w:val="00FE0AC6"/>
    <w:rsid w:val="00FE4BBE"/>
    <w:rsid w:val="00FE7187"/>
    <w:rsid w:val="00FE7AC5"/>
    <w:rsid w:val="00FE7CDD"/>
    <w:rsid w:val="00FE7F5D"/>
    <w:rsid w:val="00FF1063"/>
    <w:rsid w:val="00FF19BF"/>
    <w:rsid w:val="00FF1A46"/>
    <w:rsid w:val="00FF2183"/>
    <w:rsid w:val="00FF4676"/>
    <w:rsid w:val="00FF4DE8"/>
    <w:rsid w:val="00FF7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8AAF10"/>
  <w15:docId w15:val="{745CD717-B585-4CD1-BEBC-822D9018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C7"/>
    <w:pPr>
      <w:spacing w:after="0" w:line="240" w:lineRule="auto"/>
      <w:jc w:val="both"/>
    </w:pPr>
    <w:rPr>
      <w:rFonts w:ascii="Calibri" w:eastAsia="Times New Roman" w:hAnsi="Calibri" w:cs="Times New Roman"/>
      <w:sz w:val="20"/>
      <w:szCs w:val="20"/>
      <w:lang w:eastAsia="fr-FR"/>
    </w:rPr>
  </w:style>
  <w:style w:type="paragraph" w:styleId="Titre1">
    <w:name w:val="heading 1"/>
    <w:basedOn w:val="Normal"/>
    <w:next w:val="Normal"/>
    <w:link w:val="Titre1Car"/>
    <w:uiPriority w:val="9"/>
    <w:qFormat/>
    <w:rsid w:val="00741EC7"/>
    <w:pPr>
      <w:keepNext/>
      <w:jc w:val="right"/>
      <w:outlineLvl w:val="0"/>
    </w:pPr>
    <w:rPr>
      <w:rFonts w:ascii="Comic Sans MS" w:hAnsi="Comic Sans MS"/>
      <w:b/>
      <w:bCs/>
      <w:u w:val="single"/>
    </w:rPr>
  </w:style>
  <w:style w:type="paragraph" w:styleId="Titre2">
    <w:name w:val="heading 2"/>
    <w:basedOn w:val="Normal"/>
    <w:next w:val="Normal"/>
    <w:link w:val="Titre2Car"/>
    <w:qFormat/>
    <w:rsid w:val="00741EC7"/>
    <w:pPr>
      <w:keepNext/>
      <w:spacing w:before="240" w:after="60"/>
      <w:outlineLvl w:val="1"/>
    </w:pPr>
    <w:rPr>
      <w:rFonts w:ascii="Arial" w:hAnsi="Arial" w:cs="Arial"/>
      <w:b/>
      <w:bCs/>
      <w:i/>
      <w:iCs/>
      <w:color w:val="C2D69B" w:themeColor="accent3" w:themeTint="99"/>
      <w:sz w:val="28"/>
      <w:szCs w:val="28"/>
    </w:rPr>
  </w:style>
  <w:style w:type="paragraph" w:styleId="Titre3">
    <w:name w:val="heading 3"/>
    <w:basedOn w:val="Normal"/>
    <w:next w:val="Normal"/>
    <w:link w:val="Titre3Car"/>
    <w:uiPriority w:val="9"/>
    <w:unhideWhenUsed/>
    <w:qFormat/>
    <w:rsid w:val="00C049D2"/>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qFormat/>
    <w:rsid w:val="00741EC7"/>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687042"/>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EC7"/>
    <w:rPr>
      <w:rFonts w:ascii="Comic Sans MS" w:eastAsia="Times New Roman" w:hAnsi="Comic Sans MS" w:cs="Times New Roman"/>
      <w:b/>
      <w:bCs/>
      <w:sz w:val="20"/>
      <w:szCs w:val="20"/>
      <w:u w:val="single"/>
      <w:lang w:eastAsia="fr-FR"/>
    </w:rPr>
  </w:style>
  <w:style w:type="character" w:customStyle="1" w:styleId="Titre2Car">
    <w:name w:val="Titre 2 Car"/>
    <w:basedOn w:val="Policepardfaut"/>
    <w:link w:val="Titre2"/>
    <w:rsid w:val="00741EC7"/>
    <w:rPr>
      <w:rFonts w:ascii="Arial" w:eastAsia="Times New Roman" w:hAnsi="Arial" w:cs="Arial"/>
      <w:b/>
      <w:bCs/>
      <w:i/>
      <w:iCs/>
      <w:color w:val="C2D69B" w:themeColor="accent3" w:themeTint="99"/>
      <w:sz w:val="28"/>
      <w:szCs w:val="28"/>
      <w:lang w:eastAsia="fr-FR"/>
    </w:rPr>
  </w:style>
  <w:style w:type="character" w:customStyle="1" w:styleId="Titre4Car">
    <w:name w:val="Titre 4 Car"/>
    <w:basedOn w:val="Policepardfaut"/>
    <w:link w:val="Titre4"/>
    <w:rsid w:val="00741EC7"/>
    <w:rPr>
      <w:rFonts w:ascii="Calibri" w:eastAsia="Times New Roman" w:hAnsi="Calibri" w:cs="Times New Roman"/>
      <w:b/>
      <w:bCs/>
      <w:sz w:val="28"/>
      <w:szCs w:val="28"/>
      <w:lang w:eastAsia="fr-FR"/>
    </w:rPr>
  </w:style>
  <w:style w:type="paragraph" w:styleId="NormalWeb">
    <w:name w:val="Normal (Web)"/>
    <w:basedOn w:val="Normal"/>
    <w:uiPriority w:val="99"/>
    <w:rsid w:val="00741EC7"/>
    <w:pPr>
      <w:spacing w:before="100" w:beforeAutospacing="1" w:after="100" w:afterAutospacing="1"/>
    </w:pPr>
    <w:rPr>
      <w:sz w:val="24"/>
      <w:szCs w:val="24"/>
    </w:rPr>
  </w:style>
  <w:style w:type="character" w:styleId="Lienhypertexte">
    <w:name w:val="Hyperlink"/>
    <w:basedOn w:val="Policepardfaut"/>
    <w:uiPriority w:val="99"/>
    <w:rsid w:val="00741EC7"/>
    <w:rPr>
      <w:color w:val="0000FF"/>
      <w:u w:val="single"/>
    </w:rPr>
  </w:style>
  <w:style w:type="character" w:styleId="lev">
    <w:name w:val="Strong"/>
    <w:basedOn w:val="Policepardfaut"/>
    <w:uiPriority w:val="22"/>
    <w:qFormat/>
    <w:rsid w:val="00741EC7"/>
    <w:rPr>
      <w:b/>
      <w:bCs/>
    </w:rPr>
  </w:style>
  <w:style w:type="table" w:styleId="Grilledutableau">
    <w:name w:val="Table Grid"/>
    <w:basedOn w:val="TableauNormal"/>
    <w:uiPriority w:val="39"/>
    <w:rsid w:val="00741EC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741EC7"/>
    <w:pPr>
      <w:tabs>
        <w:tab w:val="left" w:pos="489"/>
        <w:tab w:val="left" w:pos="2340"/>
        <w:tab w:val="center" w:pos="4536"/>
        <w:tab w:val="right" w:pos="9072"/>
        <w:tab w:val="right" w:pos="10620"/>
      </w:tabs>
      <w:jc w:val="right"/>
    </w:pPr>
    <w:rPr>
      <w:rFonts w:ascii="Haettenschweiler" w:hAnsi="Haettenschweiler"/>
      <w:noProof/>
      <w:color w:val="5F5F5F"/>
    </w:rPr>
  </w:style>
  <w:style w:type="character" w:customStyle="1" w:styleId="PieddepageCar">
    <w:name w:val="Pied de page Car"/>
    <w:basedOn w:val="Policepardfaut"/>
    <w:link w:val="Pieddepage"/>
    <w:uiPriority w:val="99"/>
    <w:rsid w:val="00741EC7"/>
    <w:rPr>
      <w:rFonts w:ascii="Haettenschweiler" w:eastAsia="Times New Roman" w:hAnsi="Haettenschweiler" w:cs="Times New Roman"/>
      <w:noProof/>
      <w:color w:val="5F5F5F"/>
      <w:sz w:val="20"/>
      <w:szCs w:val="20"/>
      <w:lang w:eastAsia="fr-FR"/>
    </w:rPr>
  </w:style>
  <w:style w:type="paragraph" w:styleId="Paragraphedeliste">
    <w:name w:val="List Paragraph"/>
    <w:basedOn w:val="Normal"/>
    <w:link w:val="ParagraphedelisteCar"/>
    <w:uiPriority w:val="34"/>
    <w:qFormat/>
    <w:rsid w:val="00741EC7"/>
    <w:pPr>
      <w:ind w:left="708"/>
    </w:pPr>
  </w:style>
  <w:style w:type="paragraph" w:styleId="Titre">
    <w:name w:val="Title"/>
    <w:basedOn w:val="Titre1"/>
    <w:next w:val="Normal"/>
    <w:link w:val="TitreCar"/>
    <w:qFormat/>
    <w:rsid w:val="004C3DB9"/>
    <w:pPr>
      <w:keepNext w:val="0"/>
      <w:pBdr>
        <w:bottom w:val="single" w:sz="8" w:space="4" w:color="4F81BD" w:themeColor="accent1"/>
      </w:pBdr>
      <w:spacing w:after="300"/>
      <w:contextualSpacing/>
      <w:jc w:val="both"/>
    </w:pPr>
    <w:rPr>
      <w:rFonts w:asciiTheme="majorHAnsi" w:eastAsiaTheme="majorEastAsia" w:hAnsiTheme="majorHAnsi" w:cstheme="majorBidi"/>
      <w:b w:val="0"/>
      <w:bCs w:val="0"/>
      <w:color w:val="002060"/>
      <w:spacing w:val="5"/>
      <w:kern w:val="28"/>
      <w:sz w:val="32"/>
      <w:szCs w:val="52"/>
      <w:u w:val="none"/>
      <w:lang w:eastAsia="en-US"/>
    </w:rPr>
  </w:style>
  <w:style w:type="character" w:customStyle="1" w:styleId="TitreCar">
    <w:name w:val="Titre Car"/>
    <w:basedOn w:val="Policepardfaut"/>
    <w:link w:val="Titre"/>
    <w:rsid w:val="004C3DB9"/>
    <w:rPr>
      <w:rFonts w:asciiTheme="majorHAnsi" w:eastAsiaTheme="majorEastAsia" w:hAnsiTheme="majorHAnsi" w:cstheme="majorBidi"/>
      <w:color w:val="002060"/>
      <w:spacing w:val="5"/>
      <w:kern w:val="28"/>
      <w:sz w:val="32"/>
      <w:szCs w:val="52"/>
    </w:rPr>
  </w:style>
  <w:style w:type="paragraph" w:styleId="Sous-titre">
    <w:name w:val="Subtitle"/>
    <w:basedOn w:val="Normal"/>
    <w:next w:val="Normal"/>
    <w:link w:val="Sous-titreCar"/>
    <w:qFormat/>
    <w:rsid w:val="004C3DB9"/>
    <w:pPr>
      <w:numPr>
        <w:ilvl w:val="1"/>
      </w:numPr>
    </w:pPr>
    <w:rPr>
      <w:rFonts w:asciiTheme="majorHAnsi" w:eastAsiaTheme="majorEastAsia" w:hAnsiTheme="majorHAnsi" w:cstheme="majorBidi"/>
      <w:i/>
      <w:iCs/>
      <w:color w:val="002060"/>
      <w:spacing w:val="15"/>
      <w:sz w:val="22"/>
      <w:szCs w:val="24"/>
    </w:rPr>
  </w:style>
  <w:style w:type="character" w:customStyle="1" w:styleId="Sous-titreCar">
    <w:name w:val="Sous-titre Car"/>
    <w:basedOn w:val="Policepardfaut"/>
    <w:link w:val="Sous-titre"/>
    <w:rsid w:val="004C3DB9"/>
    <w:rPr>
      <w:rFonts w:asciiTheme="majorHAnsi" w:eastAsiaTheme="majorEastAsia" w:hAnsiTheme="majorHAnsi" w:cstheme="majorBidi"/>
      <w:i/>
      <w:iCs/>
      <w:color w:val="002060"/>
      <w:spacing w:val="15"/>
      <w:szCs w:val="24"/>
      <w:lang w:eastAsia="fr-FR"/>
    </w:rPr>
  </w:style>
  <w:style w:type="paragraph" w:styleId="Textedebulles">
    <w:name w:val="Balloon Text"/>
    <w:basedOn w:val="Normal"/>
    <w:link w:val="TextedebullesCar"/>
    <w:uiPriority w:val="99"/>
    <w:semiHidden/>
    <w:unhideWhenUsed/>
    <w:rsid w:val="00741EC7"/>
    <w:rPr>
      <w:rFonts w:ascii="Tahoma" w:hAnsi="Tahoma" w:cs="Tahoma"/>
      <w:sz w:val="16"/>
      <w:szCs w:val="16"/>
    </w:rPr>
  </w:style>
  <w:style w:type="character" w:customStyle="1" w:styleId="TextedebullesCar">
    <w:name w:val="Texte de bulles Car"/>
    <w:basedOn w:val="Policepardfaut"/>
    <w:link w:val="Textedebulles"/>
    <w:uiPriority w:val="99"/>
    <w:semiHidden/>
    <w:rsid w:val="00741EC7"/>
    <w:rPr>
      <w:rFonts w:ascii="Tahoma" w:eastAsia="Times New Roman" w:hAnsi="Tahoma" w:cs="Tahoma"/>
      <w:sz w:val="16"/>
      <w:szCs w:val="16"/>
      <w:lang w:eastAsia="fr-FR"/>
    </w:rPr>
  </w:style>
  <w:style w:type="paragraph" w:styleId="Listepuces">
    <w:name w:val="List Bullet"/>
    <w:basedOn w:val="Normal"/>
    <w:uiPriority w:val="99"/>
    <w:rsid w:val="001A014D"/>
    <w:pPr>
      <w:tabs>
        <w:tab w:val="num" w:pos="360"/>
      </w:tabs>
      <w:ind w:left="360" w:hanging="360"/>
      <w:contextualSpacing/>
      <w:jc w:val="left"/>
    </w:pPr>
    <w:rPr>
      <w:rFonts w:ascii="Times New Roman" w:hAnsi="Times New Roman"/>
      <w:sz w:val="24"/>
      <w:szCs w:val="24"/>
    </w:rPr>
  </w:style>
  <w:style w:type="paragraph" w:styleId="En-tte">
    <w:name w:val="header"/>
    <w:basedOn w:val="Normal"/>
    <w:link w:val="En-tteCar"/>
    <w:uiPriority w:val="99"/>
    <w:unhideWhenUsed/>
    <w:rsid w:val="009E408F"/>
    <w:pPr>
      <w:tabs>
        <w:tab w:val="center" w:pos="4536"/>
        <w:tab w:val="right" w:pos="9072"/>
      </w:tabs>
    </w:pPr>
  </w:style>
  <w:style w:type="character" w:customStyle="1" w:styleId="En-tteCar">
    <w:name w:val="En-tête Car"/>
    <w:basedOn w:val="Policepardfaut"/>
    <w:link w:val="En-tte"/>
    <w:uiPriority w:val="99"/>
    <w:rsid w:val="009E408F"/>
    <w:rPr>
      <w:rFonts w:ascii="Calibri" w:eastAsia="Times New Roman" w:hAnsi="Calibri" w:cs="Times New Roman"/>
      <w:sz w:val="20"/>
      <w:szCs w:val="20"/>
      <w:lang w:eastAsia="fr-FR"/>
    </w:rPr>
  </w:style>
  <w:style w:type="paragraph" w:styleId="Notedefin">
    <w:name w:val="endnote text"/>
    <w:basedOn w:val="Normal"/>
    <w:link w:val="NotedefinCar"/>
    <w:uiPriority w:val="99"/>
    <w:semiHidden/>
    <w:unhideWhenUsed/>
    <w:rsid w:val="00EE1299"/>
  </w:style>
  <w:style w:type="character" w:customStyle="1" w:styleId="NotedefinCar">
    <w:name w:val="Note de fin Car"/>
    <w:basedOn w:val="Policepardfaut"/>
    <w:link w:val="Notedefin"/>
    <w:uiPriority w:val="99"/>
    <w:semiHidden/>
    <w:rsid w:val="00EE1299"/>
    <w:rPr>
      <w:rFonts w:ascii="Calibri" w:eastAsia="Times New Roman" w:hAnsi="Calibri" w:cs="Times New Roman"/>
      <w:sz w:val="20"/>
      <w:szCs w:val="20"/>
      <w:lang w:eastAsia="fr-FR"/>
    </w:rPr>
  </w:style>
  <w:style w:type="character" w:styleId="Appeldenotedefin">
    <w:name w:val="endnote reference"/>
    <w:basedOn w:val="Policepardfaut"/>
    <w:uiPriority w:val="99"/>
    <w:semiHidden/>
    <w:unhideWhenUsed/>
    <w:rsid w:val="00EE1299"/>
    <w:rPr>
      <w:vertAlign w:val="superscript"/>
    </w:rPr>
  </w:style>
  <w:style w:type="paragraph" w:styleId="Notedebasdepage">
    <w:name w:val="footnote text"/>
    <w:basedOn w:val="Normal"/>
    <w:link w:val="NotedebasdepageCar"/>
    <w:uiPriority w:val="99"/>
    <w:semiHidden/>
    <w:unhideWhenUsed/>
    <w:rsid w:val="00EE1299"/>
  </w:style>
  <w:style w:type="character" w:customStyle="1" w:styleId="NotedebasdepageCar">
    <w:name w:val="Note de bas de page Car"/>
    <w:basedOn w:val="Policepardfaut"/>
    <w:link w:val="Notedebasdepage"/>
    <w:uiPriority w:val="99"/>
    <w:semiHidden/>
    <w:rsid w:val="00EE1299"/>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EE1299"/>
    <w:rPr>
      <w:vertAlign w:val="superscript"/>
    </w:rPr>
  </w:style>
  <w:style w:type="character" w:customStyle="1" w:styleId="apple-converted-space">
    <w:name w:val="apple-converted-space"/>
    <w:basedOn w:val="Policepardfaut"/>
    <w:rsid w:val="0025097B"/>
  </w:style>
  <w:style w:type="character" w:customStyle="1" w:styleId="Titre3Car">
    <w:name w:val="Titre 3 Car"/>
    <w:basedOn w:val="Policepardfaut"/>
    <w:link w:val="Titre3"/>
    <w:uiPriority w:val="9"/>
    <w:rsid w:val="00C049D2"/>
    <w:rPr>
      <w:rFonts w:asciiTheme="majorHAnsi" w:eastAsiaTheme="majorEastAsia" w:hAnsiTheme="majorHAnsi" w:cstheme="majorBidi"/>
      <w:b/>
      <w:bCs/>
      <w:color w:val="4F81BD" w:themeColor="accent1"/>
    </w:rPr>
  </w:style>
  <w:style w:type="paragraph" w:customStyle="1" w:styleId="rfsoccjdocparag">
    <w:name w:val="rfsoccjdocparag"/>
    <w:basedOn w:val="Normal"/>
    <w:rsid w:val="00C049D2"/>
    <w:pPr>
      <w:spacing w:after="100" w:afterAutospacing="1"/>
      <w:ind w:left="75"/>
    </w:pPr>
    <w:rPr>
      <w:rFonts w:ascii="Verdana" w:hAnsi="Verdana"/>
      <w:sz w:val="18"/>
      <w:szCs w:val="18"/>
    </w:rPr>
  </w:style>
  <w:style w:type="character" w:styleId="Marquedecommentaire">
    <w:name w:val="annotation reference"/>
    <w:basedOn w:val="Policepardfaut"/>
    <w:uiPriority w:val="99"/>
    <w:semiHidden/>
    <w:unhideWhenUsed/>
    <w:rsid w:val="00E643FB"/>
    <w:rPr>
      <w:sz w:val="16"/>
      <w:szCs w:val="16"/>
    </w:rPr>
  </w:style>
  <w:style w:type="paragraph" w:styleId="Commentaire">
    <w:name w:val="annotation text"/>
    <w:basedOn w:val="Normal"/>
    <w:link w:val="CommentaireCar"/>
    <w:uiPriority w:val="99"/>
    <w:semiHidden/>
    <w:unhideWhenUsed/>
    <w:rsid w:val="00E643FB"/>
    <w:pPr>
      <w:spacing w:after="200"/>
      <w:jc w:val="left"/>
    </w:pPr>
    <w:rPr>
      <w:rFonts w:asciiTheme="minorHAnsi" w:eastAsiaTheme="minorEastAsia" w:hAnsiTheme="minorHAnsi" w:cstheme="minorBidi"/>
    </w:rPr>
  </w:style>
  <w:style w:type="character" w:customStyle="1" w:styleId="CommentaireCar">
    <w:name w:val="Commentaire Car"/>
    <w:basedOn w:val="Policepardfaut"/>
    <w:link w:val="Commentaire"/>
    <w:uiPriority w:val="99"/>
    <w:semiHidden/>
    <w:rsid w:val="00E643FB"/>
    <w:rPr>
      <w:rFonts w:eastAsiaTheme="minorEastAsia"/>
      <w:sz w:val="20"/>
      <w:szCs w:val="20"/>
      <w:lang w:eastAsia="fr-FR"/>
    </w:rPr>
  </w:style>
  <w:style w:type="character" w:customStyle="1" w:styleId="lienbleu12">
    <w:name w:val="lien_bleu_12"/>
    <w:basedOn w:val="Policepardfaut"/>
    <w:rsid w:val="00AF7CA8"/>
  </w:style>
  <w:style w:type="character" w:styleId="Accentuation">
    <w:name w:val="Emphasis"/>
    <w:basedOn w:val="Policepardfaut"/>
    <w:uiPriority w:val="20"/>
    <w:qFormat/>
    <w:rsid w:val="00AF7CA8"/>
    <w:rPr>
      <w:i/>
      <w:iCs/>
    </w:rPr>
  </w:style>
  <w:style w:type="paragraph" w:styleId="Retraitcorpsdetexte">
    <w:name w:val="Body Text Indent"/>
    <w:basedOn w:val="Normal"/>
    <w:link w:val="RetraitcorpsdetexteCar"/>
    <w:rsid w:val="001F5A75"/>
    <w:pPr>
      <w:spacing w:after="120"/>
      <w:ind w:left="283"/>
      <w:jc w:val="left"/>
    </w:pPr>
    <w:rPr>
      <w:rFonts w:ascii="Times New Roman" w:hAnsi="Times New Roman"/>
    </w:rPr>
  </w:style>
  <w:style w:type="character" w:customStyle="1" w:styleId="RetraitcorpsdetexteCar">
    <w:name w:val="Retrait corps de texte Car"/>
    <w:basedOn w:val="Policepardfaut"/>
    <w:link w:val="Retraitcorpsdetexte"/>
    <w:rsid w:val="001F5A75"/>
    <w:rPr>
      <w:rFonts w:ascii="Times New Roman" w:eastAsia="Times New Roman" w:hAnsi="Times New Roman" w:cs="Times New Roman"/>
      <w:sz w:val="20"/>
      <w:szCs w:val="20"/>
      <w:lang w:eastAsia="fr-FR"/>
    </w:rPr>
  </w:style>
  <w:style w:type="paragraph" w:styleId="Corpsdetexte">
    <w:name w:val="Body Text"/>
    <w:basedOn w:val="Normal"/>
    <w:link w:val="CorpsdetexteCar"/>
    <w:rsid w:val="001F5A75"/>
    <w:pPr>
      <w:spacing w:after="120"/>
      <w:jc w:val="left"/>
    </w:pPr>
    <w:rPr>
      <w:rFonts w:ascii="Times New Roman" w:hAnsi="Times New Roman"/>
    </w:rPr>
  </w:style>
  <w:style w:type="character" w:customStyle="1" w:styleId="CorpsdetexteCar">
    <w:name w:val="Corps de texte Car"/>
    <w:basedOn w:val="Policepardfaut"/>
    <w:link w:val="Corpsdetexte"/>
    <w:rsid w:val="001F5A75"/>
    <w:rPr>
      <w:rFonts w:ascii="Times New Roman" w:eastAsia="Times New Roman" w:hAnsi="Times New Roman" w:cs="Times New Roman"/>
      <w:sz w:val="20"/>
      <w:szCs w:val="20"/>
      <w:lang w:eastAsia="fr-FR"/>
    </w:rPr>
  </w:style>
  <w:style w:type="character" w:customStyle="1" w:styleId="rfsoccjdocpartie3article">
    <w:name w:val="rfsoccjdocpartie3article"/>
    <w:basedOn w:val="Policepardfaut"/>
    <w:rsid w:val="001F5A75"/>
    <w:rPr>
      <w:rFonts w:ascii="Verdana" w:hAnsi="Verdana" w:hint="default"/>
      <w:b/>
      <w:bCs/>
      <w:sz w:val="20"/>
      <w:szCs w:val="20"/>
    </w:rPr>
  </w:style>
  <w:style w:type="character" w:customStyle="1" w:styleId="hl">
    <w:name w:val="hl"/>
    <w:basedOn w:val="Policepardfaut"/>
    <w:rsid w:val="00E1083D"/>
  </w:style>
  <w:style w:type="character" w:styleId="Lienhypertextesuivivisit">
    <w:name w:val="FollowedHyperlink"/>
    <w:basedOn w:val="Policepardfaut"/>
    <w:uiPriority w:val="99"/>
    <w:semiHidden/>
    <w:unhideWhenUsed/>
    <w:rsid w:val="00AD49D3"/>
    <w:rPr>
      <w:color w:val="800080" w:themeColor="followedHyperlink"/>
      <w:u w:val="single"/>
    </w:rPr>
  </w:style>
  <w:style w:type="paragraph" w:customStyle="1" w:styleId="niv1">
    <w:name w:val="niv1"/>
    <w:basedOn w:val="Normal"/>
    <w:rsid w:val="008D44FA"/>
    <w:pPr>
      <w:spacing w:before="100" w:beforeAutospacing="1" w:after="100" w:afterAutospacing="1"/>
      <w:jc w:val="left"/>
    </w:pPr>
    <w:rPr>
      <w:rFonts w:ascii="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7D4989"/>
    <w:pPr>
      <w:spacing w:after="0"/>
      <w:jc w:val="both"/>
    </w:pPr>
    <w:rPr>
      <w:rFonts w:ascii="Calibri" w:eastAsia="Times New Roman" w:hAnsi="Calibri" w:cs="Times New Roman"/>
      <w:b/>
      <w:bCs/>
    </w:rPr>
  </w:style>
  <w:style w:type="character" w:customStyle="1" w:styleId="ObjetducommentaireCar">
    <w:name w:val="Objet du commentaire Car"/>
    <w:basedOn w:val="CommentaireCar"/>
    <w:link w:val="Objetducommentaire"/>
    <w:uiPriority w:val="99"/>
    <w:semiHidden/>
    <w:rsid w:val="007D4989"/>
    <w:rPr>
      <w:rFonts w:ascii="Calibri" w:eastAsia="Times New Roman" w:hAnsi="Calibri" w:cs="Times New Roman"/>
      <w:b/>
      <w:bCs/>
      <w:sz w:val="20"/>
      <w:szCs w:val="20"/>
      <w:lang w:eastAsia="fr-FR"/>
    </w:rPr>
  </w:style>
  <w:style w:type="character" w:customStyle="1" w:styleId="ParagraphedelisteCar">
    <w:name w:val="Paragraphe de liste Car"/>
    <w:basedOn w:val="Policepardfaut"/>
    <w:link w:val="Paragraphedeliste"/>
    <w:uiPriority w:val="34"/>
    <w:rsid w:val="00C54250"/>
    <w:rPr>
      <w:rFonts w:ascii="Calibri" w:eastAsia="Times New Roman" w:hAnsi="Calibri" w:cs="Times New Roman"/>
      <w:sz w:val="20"/>
      <w:szCs w:val="20"/>
      <w:lang w:eastAsia="fr-FR"/>
    </w:rPr>
  </w:style>
  <w:style w:type="paragraph" w:customStyle="1" w:styleId="Style1">
    <w:name w:val="Style1"/>
    <w:basedOn w:val="Paragraphedeliste"/>
    <w:link w:val="Style1Car"/>
    <w:qFormat/>
    <w:rsid w:val="005175F1"/>
    <w:pPr>
      <w:numPr>
        <w:numId w:val="1"/>
      </w:numPr>
    </w:pPr>
    <w:rPr>
      <w:rFonts w:ascii="Arial" w:hAnsi="Arial" w:cs="Arial"/>
      <w:b/>
      <w:color w:val="FF0000"/>
      <w:sz w:val="24"/>
      <w:szCs w:val="24"/>
    </w:rPr>
  </w:style>
  <w:style w:type="character" w:customStyle="1" w:styleId="Style1Car">
    <w:name w:val="Style1 Car"/>
    <w:basedOn w:val="ParagraphedelisteCar"/>
    <w:link w:val="Style1"/>
    <w:rsid w:val="005175F1"/>
    <w:rPr>
      <w:rFonts w:ascii="Arial" w:eastAsia="Times New Roman" w:hAnsi="Arial" w:cs="Arial"/>
      <w:b/>
      <w:color w:val="FF0000"/>
      <w:sz w:val="24"/>
      <w:szCs w:val="24"/>
      <w:lang w:eastAsia="fr-FR"/>
    </w:rPr>
  </w:style>
  <w:style w:type="paragraph" w:styleId="Sansinterligne">
    <w:name w:val="No Spacing"/>
    <w:uiPriority w:val="1"/>
    <w:qFormat/>
    <w:rsid w:val="0074704C"/>
    <w:pPr>
      <w:spacing w:after="0" w:line="240" w:lineRule="auto"/>
    </w:pPr>
  </w:style>
  <w:style w:type="paragraph" w:customStyle="1" w:styleId="paragraph">
    <w:name w:val="paragraph"/>
    <w:basedOn w:val="Normal"/>
    <w:rsid w:val="00283D2D"/>
    <w:pPr>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F60496"/>
    <w:pPr>
      <w:widowControl w:val="0"/>
      <w:autoSpaceDE w:val="0"/>
      <w:autoSpaceDN w:val="0"/>
      <w:spacing w:line="210" w:lineRule="exact"/>
      <w:ind w:left="270" w:right="85"/>
      <w:jc w:val="center"/>
    </w:pPr>
    <w:rPr>
      <w:rFonts w:ascii="Times New Roman" w:hAnsi="Times New Roman"/>
      <w:sz w:val="22"/>
      <w:szCs w:val="22"/>
      <w:lang w:bidi="fr-FR"/>
    </w:rPr>
  </w:style>
  <w:style w:type="table" w:customStyle="1" w:styleId="TableNormal1">
    <w:name w:val="Table Normal1"/>
    <w:uiPriority w:val="2"/>
    <w:semiHidden/>
    <w:unhideWhenUsed/>
    <w:qFormat/>
    <w:rsid w:val="00F60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532A51"/>
    <w:pPr>
      <w:autoSpaceDE w:val="0"/>
      <w:autoSpaceDN w:val="0"/>
      <w:adjustRightInd w:val="0"/>
      <w:spacing w:after="0" w:line="240" w:lineRule="auto"/>
    </w:pPr>
    <w:rPr>
      <w:rFonts w:ascii="Arial" w:hAnsi="Arial" w:cs="Arial"/>
      <w:color w:val="000000"/>
      <w:sz w:val="24"/>
      <w:szCs w:val="24"/>
    </w:rPr>
  </w:style>
  <w:style w:type="table" w:customStyle="1" w:styleId="Grilledutableau1">
    <w:name w:val="Grille du tableau1"/>
    <w:basedOn w:val="TableauNormal"/>
    <w:next w:val="Grilledutableau"/>
    <w:uiPriority w:val="39"/>
    <w:rsid w:val="001F5F48"/>
    <w:pPr>
      <w:spacing w:after="0" w:line="240" w:lineRule="auto"/>
      <w:jc w:val="both"/>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687042"/>
    <w:rPr>
      <w:rFonts w:asciiTheme="majorHAnsi" w:eastAsiaTheme="majorEastAsia" w:hAnsiTheme="majorHAnsi" w:cstheme="majorBidi"/>
      <w:color w:val="365F91" w:themeColor="accent1" w:themeShade="BF"/>
      <w:sz w:val="20"/>
      <w:szCs w:val="20"/>
      <w:lang w:eastAsia="fr-FR"/>
    </w:rPr>
  </w:style>
  <w:style w:type="character" w:customStyle="1" w:styleId="Textedelespacerserv">
    <w:name w:val="Texte de l’espace réservé"/>
    <w:basedOn w:val="Policepardfaut"/>
    <w:uiPriority w:val="99"/>
    <w:semiHidden/>
    <w:rsid w:val="00EC2008"/>
    <w:rPr>
      <w:color w:val="808080"/>
    </w:rPr>
  </w:style>
  <w:style w:type="paragraph" w:customStyle="1" w:styleId="emphb-para">
    <w:name w:val="emphb-para"/>
    <w:basedOn w:val="Normal"/>
    <w:rsid w:val="004860CA"/>
    <w:pPr>
      <w:spacing w:after="150"/>
      <w:jc w:val="left"/>
    </w:pPr>
    <w:rPr>
      <w:rFonts w:ascii="Times New Roman" w:hAnsi="Times New Roman"/>
      <w:sz w:val="24"/>
      <w:szCs w:val="24"/>
    </w:rPr>
  </w:style>
  <w:style w:type="paragraph" w:customStyle="1" w:styleId="fiscalement">
    <w:name w:val="fiscalement"/>
    <w:basedOn w:val="Normal"/>
    <w:rsid w:val="004860CA"/>
    <w:pPr>
      <w:spacing w:after="150"/>
      <w:jc w:val="left"/>
    </w:pPr>
    <w:rPr>
      <w:rFonts w:ascii="Times New Roman" w:hAnsi="Times New Roman"/>
      <w:sz w:val="24"/>
      <w:szCs w:val="24"/>
    </w:rPr>
  </w:style>
  <w:style w:type="paragraph" w:customStyle="1" w:styleId="n-note">
    <w:name w:val="n-note"/>
    <w:basedOn w:val="Normal"/>
    <w:rsid w:val="004860CA"/>
    <w:pPr>
      <w:spacing w:after="150"/>
      <w:jc w:val="left"/>
    </w:pPr>
    <w:rPr>
      <w:rFonts w:ascii="Times New Roman" w:hAnsi="Times New Roman"/>
      <w:sz w:val="24"/>
      <w:szCs w:val="24"/>
    </w:rPr>
  </w:style>
  <w:style w:type="character" w:customStyle="1" w:styleId="prix">
    <w:name w:val="prix"/>
    <w:basedOn w:val="Policepardfaut"/>
    <w:rsid w:val="00EF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3381">
      <w:bodyDiv w:val="1"/>
      <w:marLeft w:val="0"/>
      <w:marRight w:val="0"/>
      <w:marTop w:val="0"/>
      <w:marBottom w:val="0"/>
      <w:divBdr>
        <w:top w:val="none" w:sz="0" w:space="0" w:color="auto"/>
        <w:left w:val="none" w:sz="0" w:space="0" w:color="auto"/>
        <w:bottom w:val="none" w:sz="0" w:space="0" w:color="auto"/>
        <w:right w:val="none" w:sz="0" w:space="0" w:color="auto"/>
      </w:divBdr>
    </w:div>
    <w:div w:id="304817968">
      <w:bodyDiv w:val="1"/>
      <w:marLeft w:val="0"/>
      <w:marRight w:val="0"/>
      <w:marTop w:val="0"/>
      <w:marBottom w:val="0"/>
      <w:divBdr>
        <w:top w:val="none" w:sz="0" w:space="0" w:color="auto"/>
        <w:left w:val="none" w:sz="0" w:space="0" w:color="auto"/>
        <w:bottom w:val="none" w:sz="0" w:space="0" w:color="auto"/>
        <w:right w:val="none" w:sz="0" w:space="0" w:color="auto"/>
      </w:divBdr>
    </w:div>
    <w:div w:id="307056046">
      <w:bodyDiv w:val="1"/>
      <w:marLeft w:val="0"/>
      <w:marRight w:val="0"/>
      <w:marTop w:val="0"/>
      <w:marBottom w:val="0"/>
      <w:divBdr>
        <w:top w:val="none" w:sz="0" w:space="0" w:color="auto"/>
        <w:left w:val="none" w:sz="0" w:space="0" w:color="auto"/>
        <w:bottom w:val="none" w:sz="0" w:space="0" w:color="auto"/>
        <w:right w:val="none" w:sz="0" w:space="0" w:color="auto"/>
      </w:divBdr>
    </w:div>
    <w:div w:id="311182835">
      <w:bodyDiv w:val="1"/>
      <w:marLeft w:val="0"/>
      <w:marRight w:val="0"/>
      <w:marTop w:val="0"/>
      <w:marBottom w:val="0"/>
      <w:divBdr>
        <w:top w:val="none" w:sz="0" w:space="0" w:color="auto"/>
        <w:left w:val="none" w:sz="0" w:space="0" w:color="auto"/>
        <w:bottom w:val="none" w:sz="0" w:space="0" w:color="auto"/>
        <w:right w:val="none" w:sz="0" w:space="0" w:color="auto"/>
      </w:divBdr>
      <w:divsChild>
        <w:div w:id="304238723">
          <w:marLeft w:val="0"/>
          <w:marRight w:val="0"/>
          <w:marTop w:val="0"/>
          <w:marBottom w:val="0"/>
          <w:divBdr>
            <w:top w:val="none" w:sz="0" w:space="0" w:color="auto"/>
            <w:left w:val="none" w:sz="0" w:space="0" w:color="auto"/>
            <w:bottom w:val="none" w:sz="0" w:space="0" w:color="auto"/>
            <w:right w:val="none" w:sz="0" w:space="0" w:color="auto"/>
          </w:divBdr>
        </w:div>
        <w:div w:id="1215848319">
          <w:marLeft w:val="0"/>
          <w:marRight w:val="0"/>
          <w:marTop w:val="225"/>
          <w:marBottom w:val="105"/>
          <w:divBdr>
            <w:top w:val="none" w:sz="0" w:space="0" w:color="auto"/>
            <w:left w:val="none" w:sz="0" w:space="0" w:color="auto"/>
            <w:bottom w:val="none" w:sz="0" w:space="0" w:color="auto"/>
            <w:right w:val="none" w:sz="0" w:space="0" w:color="auto"/>
          </w:divBdr>
        </w:div>
        <w:div w:id="800151653">
          <w:marLeft w:val="0"/>
          <w:marRight w:val="0"/>
          <w:marTop w:val="225"/>
          <w:marBottom w:val="105"/>
          <w:divBdr>
            <w:top w:val="none" w:sz="0" w:space="0" w:color="auto"/>
            <w:left w:val="none" w:sz="0" w:space="0" w:color="auto"/>
            <w:bottom w:val="none" w:sz="0" w:space="0" w:color="auto"/>
            <w:right w:val="none" w:sz="0" w:space="0" w:color="auto"/>
          </w:divBdr>
        </w:div>
        <w:div w:id="994721003">
          <w:marLeft w:val="0"/>
          <w:marRight w:val="0"/>
          <w:marTop w:val="225"/>
          <w:marBottom w:val="105"/>
          <w:divBdr>
            <w:top w:val="none" w:sz="0" w:space="0" w:color="auto"/>
            <w:left w:val="none" w:sz="0" w:space="0" w:color="auto"/>
            <w:bottom w:val="none" w:sz="0" w:space="0" w:color="auto"/>
            <w:right w:val="none" w:sz="0" w:space="0" w:color="auto"/>
          </w:divBdr>
        </w:div>
      </w:divsChild>
    </w:div>
    <w:div w:id="525095682">
      <w:bodyDiv w:val="1"/>
      <w:marLeft w:val="0"/>
      <w:marRight w:val="0"/>
      <w:marTop w:val="0"/>
      <w:marBottom w:val="0"/>
      <w:divBdr>
        <w:top w:val="none" w:sz="0" w:space="0" w:color="auto"/>
        <w:left w:val="none" w:sz="0" w:space="0" w:color="auto"/>
        <w:bottom w:val="none" w:sz="0" w:space="0" w:color="auto"/>
        <w:right w:val="none" w:sz="0" w:space="0" w:color="auto"/>
      </w:divBdr>
    </w:div>
    <w:div w:id="550503530">
      <w:bodyDiv w:val="1"/>
      <w:marLeft w:val="0"/>
      <w:marRight w:val="0"/>
      <w:marTop w:val="0"/>
      <w:marBottom w:val="0"/>
      <w:divBdr>
        <w:top w:val="none" w:sz="0" w:space="0" w:color="auto"/>
        <w:left w:val="none" w:sz="0" w:space="0" w:color="auto"/>
        <w:bottom w:val="none" w:sz="0" w:space="0" w:color="auto"/>
        <w:right w:val="none" w:sz="0" w:space="0" w:color="auto"/>
      </w:divBdr>
      <w:divsChild>
        <w:div w:id="1647471324">
          <w:marLeft w:val="0"/>
          <w:marRight w:val="0"/>
          <w:marTop w:val="0"/>
          <w:marBottom w:val="0"/>
          <w:divBdr>
            <w:top w:val="none" w:sz="0" w:space="0" w:color="auto"/>
            <w:left w:val="none" w:sz="0" w:space="0" w:color="auto"/>
            <w:bottom w:val="none" w:sz="0" w:space="0" w:color="auto"/>
            <w:right w:val="none" w:sz="0" w:space="0" w:color="auto"/>
          </w:divBdr>
        </w:div>
      </w:divsChild>
    </w:div>
    <w:div w:id="551695772">
      <w:bodyDiv w:val="1"/>
      <w:marLeft w:val="0"/>
      <w:marRight w:val="0"/>
      <w:marTop w:val="0"/>
      <w:marBottom w:val="0"/>
      <w:divBdr>
        <w:top w:val="none" w:sz="0" w:space="0" w:color="auto"/>
        <w:left w:val="none" w:sz="0" w:space="0" w:color="auto"/>
        <w:bottom w:val="none" w:sz="0" w:space="0" w:color="auto"/>
        <w:right w:val="none" w:sz="0" w:space="0" w:color="auto"/>
      </w:divBdr>
    </w:div>
    <w:div w:id="750615500">
      <w:bodyDiv w:val="1"/>
      <w:marLeft w:val="0"/>
      <w:marRight w:val="0"/>
      <w:marTop w:val="0"/>
      <w:marBottom w:val="0"/>
      <w:divBdr>
        <w:top w:val="none" w:sz="0" w:space="0" w:color="auto"/>
        <w:left w:val="none" w:sz="0" w:space="0" w:color="auto"/>
        <w:bottom w:val="none" w:sz="0" w:space="0" w:color="auto"/>
        <w:right w:val="none" w:sz="0" w:space="0" w:color="auto"/>
      </w:divBdr>
    </w:div>
    <w:div w:id="768886633">
      <w:bodyDiv w:val="1"/>
      <w:marLeft w:val="0"/>
      <w:marRight w:val="0"/>
      <w:marTop w:val="0"/>
      <w:marBottom w:val="0"/>
      <w:divBdr>
        <w:top w:val="none" w:sz="0" w:space="0" w:color="auto"/>
        <w:left w:val="none" w:sz="0" w:space="0" w:color="auto"/>
        <w:bottom w:val="none" w:sz="0" w:space="0" w:color="auto"/>
        <w:right w:val="none" w:sz="0" w:space="0" w:color="auto"/>
      </w:divBdr>
    </w:div>
    <w:div w:id="778261029">
      <w:bodyDiv w:val="1"/>
      <w:marLeft w:val="0"/>
      <w:marRight w:val="0"/>
      <w:marTop w:val="0"/>
      <w:marBottom w:val="0"/>
      <w:divBdr>
        <w:top w:val="none" w:sz="0" w:space="0" w:color="auto"/>
        <w:left w:val="none" w:sz="0" w:space="0" w:color="auto"/>
        <w:bottom w:val="none" w:sz="0" w:space="0" w:color="auto"/>
        <w:right w:val="none" w:sz="0" w:space="0" w:color="auto"/>
      </w:divBdr>
    </w:div>
    <w:div w:id="803041403">
      <w:bodyDiv w:val="1"/>
      <w:marLeft w:val="0"/>
      <w:marRight w:val="0"/>
      <w:marTop w:val="0"/>
      <w:marBottom w:val="0"/>
      <w:divBdr>
        <w:top w:val="none" w:sz="0" w:space="0" w:color="auto"/>
        <w:left w:val="none" w:sz="0" w:space="0" w:color="auto"/>
        <w:bottom w:val="none" w:sz="0" w:space="0" w:color="auto"/>
        <w:right w:val="none" w:sz="0" w:space="0" w:color="auto"/>
      </w:divBdr>
    </w:div>
    <w:div w:id="810440523">
      <w:bodyDiv w:val="1"/>
      <w:marLeft w:val="0"/>
      <w:marRight w:val="0"/>
      <w:marTop w:val="0"/>
      <w:marBottom w:val="0"/>
      <w:divBdr>
        <w:top w:val="none" w:sz="0" w:space="0" w:color="auto"/>
        <w:left w:val="none" w:sz="0" w:space="0" w:color="auto"/>
        <w:bottom w:val="none" w:sz="0" w:space="0" w:color="auto"/>
        <w:right w:val="none" w:sz="0" w:space="0" w:color="auto"/>
      </w:divBdr>
      <w:divsChild>
        <w:div w:id="537208728">
          <w:marLeft w:val="300"/>
          <w:marRight w:val="300"/>
          <w:marTop w:val="150"/>
          <w:marBottom w:val="0"/>
          <w:divBdr>
            <w:top w:val="none" w:sz="0" w:space="0" w:color="auto"/>
            <w:left w:val="none" w:sz="0" w:space="0" w:color="auto"/>
            <w:bottom w:val="none" w:sz="0" w:space="0" w:color="auto"/>
            <w:right w:val="none" w:sz="0" w:space="0" w:color="auto"/>
          </w:divBdr>
        </w:div>
      </w:divsChild>
    </w:div>
    <w:div w:id="839807515">
      <w:bodyDiv w:val="1"/>
      <w:marLeft w:val="0"/>
      <w:marRight w:val="0"/>
      <w:marTop w:val="0"/>
      <w:marBottom w:val="0"/>
      <w:divBdr>
        <w:top w:val="none" w:sz="0" w:space="0" w:color="auto"/>
        <w:left w:val="none" w:sz="0" w:space="0" w:color="auto"/>
        <w:bottom w:val="none" w:sz="0" w:space="0" w:color="auto"/>
        <w:right w:val="none" w:sz="0" w:space="0" w:color="auto"/>
      </w:divBdr>
    </w:div>
    <w:div w:id="881405311">
      <w:bodyDiv w:val="1"/>
      <w:marLeft w:val="0"/>
      <w:marRight w:val="0"/>
      <w:marTop w:val="0"/>
      <w:marBottom w:val="0"/>
      <w:divBdr>
        <w:top w:val="none" w:sz="0" w:space="0" w:color="auto"/>
        <w:left w:val="none" w:sz="0" w:space="0" w:color="auto"/>
        <w:bottom w:val="none" w:sz="0" w:space="0" w:color="auto"/>
        <w:right w:val="none" w:sz="0" w:space="0" w:color="auto"/>
      </w:divBdr>
    </w:div>
    <w:div w:id="901870042">
      <w:bodyDiv w:val="1"/>
      <w:marLeft w:val="0"/>
      <w:marRight w:val="0"/>
      <w:marTop w:val="0"/>
      <w:marBottom w:val="0"/>
      <w:divBdr>
        <w:top w:val="none" w:sz="0" w:space="0" w:color="auto"/>
        <w:left w:val="none" w:sz="0" w:space="0" w:color="auto"/>
        <w:bottom w:val="none" w:sz="0" w:space="0" w:color="auto"/>
        <w:right w:val="none" w:sz="0" w:space="0" w:color="auto"/>
      </w:divBdr>
    </w:div>
    <w:div w:id="971591858">
      <w:bodyDiv w:val="1"/>
      <w:marLeft w:val="0"/>
      <w:marRight w:val="0"/>
      <w:marTop w:val="0"/>
      <w:marBottom w:val="0"/>
      <w:divBdr>
        <w:top w:val="none" w:sz="0" w:space="0" w:color="auto"/>
        <w:left w:val="none" w:sz="0" w:space="0" w:color="auto"/>
        <w:bottom w:val="none" w:sz="0" w:space="0" w:color="auto"/>
        <w:right w:val="none" w:sz="0" w:space="0" w:color="auto"/>
      </w:divBdr>
    </w:div>
    <w:div w:id="983318197">
      <w:bodyDiv w:val="1"/>
      <w:marLeft w:val="0"/>
      <w:marRight w:val="0"/>
      <w:marTop w:val="0"/>
      <w:marBottom w:val="0"/>
      <w:divBdr>
        <w:top w:val="none" w:sz="0" w:space="0" w:color="auto"/>
        <w:left w:val="none" w:sz="0" w:space="0" w:color="auto"/>
        <w:bottom w:val="none" w:sz="0" w:space="0" w:color="auto"/>
        <w:right w:val="none" w:sz="0" w:space="0" w:color="auto"/>
      </w:divBdr>
      <w:divsChild>
        <w:div w:id="1292513832">
          <w:marLeft w:val="0"/>
          <w:marRight w:val="0"/>
          <w:marTop w:val="0"/>
          <w:marBottom w:val="0"/>
          <w:divBdr>
            <w:top w:val="none" w:sz="0" w:space="0" w:color="auto"/>
            <w:left w:val="none" w:sz="0" w:space="0" w:color="auto"/>
            <w:bottom w:val="none" w:sz="0" w:space="0" w:color="auto"/>
            <w:right w:val="none" w:sz="0" w:space="0" w:color="auto"/>
          </w:divBdr>
          <w:divsChild>
            <w:div w:id="1384258457">
              <w:marLeft w:val="0"/>
              <w:marRight w:val="0"/>
              <w:marTop w:val="0"/>
              <w:marBottom w:val="0"/>
              <w:divBdr>
                <w:top w:val="none" w:sz="0" w:space="0" w:color="auto"/>
                <w:left w:val="none" w:sz="0" w:space="0" w:color="auto"/>
                <w:bottom w:val="none" w:sz="0" w:space="0" w:color="auto"/>
                <w:right w:val="none" w:sz="0" w:space="0" w:color="auto"/>
              </w:divBdr>
              <w:divsChild>
                <w:div w:id="1169752173">
                  <w:marLeft w:val="0"/>
                  <w:marRight w:val="0"/>
                  <w:marTop w:val="0"/>
                  <w:marBottom w:val="0"/>
                  <w:divBdr>
                    <w:top w:val="none" w:sz="0" w:space="0" w:color="auto"/>
                    <w:left w:val="none" w:sz="0" w:space="0" w:color="auto"/>
                    <w:bottom w:val="none" w:sz="0" w:space="0" w:color="auto"/>
                    <w:right w:val="none" w:sz="0" w:space="0" w:color="auto"/>
                  </w:divBdr>
                  <w:divsChild>
                    <w:div w:id="418451786">
                      <w:marLeft w:val="0"/>
                      <w:marRight w:val="0"/>
                      <w:marTop w:val="0"/>
                      <w:marBottom w:val="0"/>
                      <w:divBdr>
                        <w:top w:val="none" w:sz="0" w:space="0" w:color="auto"/>
                        <w:left w:val="none" w:sz="0" w:space="0" w:color="auto"/>
                        <w:bottom w:val="none" w:sz="0" w:space="0" w:color="auto"/>
                        <w:right w:val="none" w:sz="0" w:space="0" w:color="auto"/>
                      </w:divBdr>
                      <w:divsChild>
                        <w:div w:id="1110508098">
                          <w:marLeft w:val="0"/>
                          <w:marRight w:val="0"/>
                          <w:marTop w:val="0"/>
                          <w:marBottom w:val="0"/>
                          <w:divBdr>
                            <w:top w:val="none" w:sz="0" w:space="0" w:color="auto"/>
                            <w:left w:val="none" w:sz="0" w:space="0" w:color="auto"/>
                            <w:bottom w:val="none" w:sz="0" w:space="0" w:color="auto"/>
                            <w:right w:val="none" w:sz="0" w:space="0" w:color="auto"/>
                          </w:divBdr>
                          <w:divsChild>
                            <w:div w:id="805972653">
                              <w:marLeft w:val="0"/>
                              <w:marRight w:val="0"/>
                              <w:marTop w:val="0"/>
                              <w:marBottom w:val="0"/>
                              <w:divBdr>
                                <w:top w:val="none" w:sz="0" w:space="0" w:color="auto"/>
                                <w:left w:val="none" w:sz="0" w:space="0" w:color="auto"/>
                                <w:bottom w:val="none" w:sz="0" w:space="0" w:color="auto"/>
                                <w:right w:val="none" w:sz="0" w:space="0" w:color="auto"/>
                              </w:divBdr>
                              <w:divsChild>
                                <w:div w:id="17045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86423">
      <w:bodyDiv w:val="1"/>
      <w:marLeft w:val="0"/>
      <w:marRight w:val="0"/>
      <w:marTop w:val="0"/>
      <w:marBottom w:val="0"/>
      <w:divBdr>
        <w:top w:val="none" w:sz="0" w:space="0" w:color="auto"/>
        <w:left w:val="none" w:sz="0" w:space="0" w:color="auto"/>
        <w:bottom w:val="none" w:sz="0" w:space="0" w:color="auto"/>
        <w:right w:val="none" w:sz="0" w:space="0" w:color="auto"/>
      </w:divBdr>
    </w:div>
    <w:div w:id="1104112359">
      <w:bodyDiv w:val="1"/>
      <w:marLeft w:val="0"/>
      <w:marRight w:val="0"/>
      <w:marTop w:val="0"/>
      <w:marBottom w:val="0"/>
      <w:divBdr>
        <w:top w:val="none" w:sz="0" w:space="0" w:color="auto"/>
        <w:left w:val="none" w:sz="0" w:space="0" w:color="auto"/>
        <w:bottom w:val="none" w:sz="0" w:space="0" w:color="auto"/>
        <w:right w:val="none" w:sz="0" w:space="0" w:color="auto"/>
      </w:divBdr>
    </w:div>
    <w:div w:id="1133981464">
      <w:bodyDiv w:val="1"/>
      <w:marLeft w:val="0"/>
      <w:marRight w:val="0"/>
      <w:marTop w:val="0"/>
      <w:marBottom w:val="0"/>
      <w:divBdr>
        <w:top w:val="none" w:sz="0" w:space="0" w:color="auto"/>
        <w:left w:val="none" w:sz="0" w:space="0" w:color="auto"/>
        <w:bottom w:val="none" w:sz="0" w:space="0" w:color="auto"/>
        <w:right w:val="none" w:sz="0" w:space="0" w:color="auto"/>
      </w:divBdr>
      <w:divsChild>
        <w:div w:id="1319118165">
          <w:marLeft w:val="0"/>
          <w:marRight w:val="0"/>
          <w:marTop w:val="0"/>
          <w:marBottom w:val="0"/>
          <w:divBdr>
            <w:top w:val="none" w:sz="0" w:space="0" w:color="auto"/>
            <w:left w:val="none" w:sz="0" w:space="0" w:color="auto"/>
            <w:bottom w:val="none" w:sz="0" w:space="0" w:color="auto"/>
            <w:right w:val="none" w:sz="0" w:space="0" w:color="auto"/>
          </w:divBdr>
        </w:div>
      </w:divsChild>
    </w:div>
    <w:div w:id="1235436298">
      <w:bodyDiv w:val="1"/>
      <w:marLeft w:val="0"/>
      <w:marRight w:val="0"/>
      <w:marTop w:val="0"/>
      <w:marBottom w:val="0"/>
      <w:divBdr>
        <w:top w:val="none" w:sz="0" w:space="0" w:color="auto"/>
        <w:left w:val="none" w:sz="0" w:space="0" w:color="auto"/>
        <w:bottom w:val="none" w:sz="0" w:space="0" w:color="auto"/>
        <w:right w:val="none" w:sz="0" w:space="0" w:color="auto"/>
      </w:divBdr>
    </w:div>
    <w:div w:id="1267929973">
      <w:bodyDiv w:val="1"/>
      <w:marLeft w:val="0"/>
      <w:marRight w:val="0"/>
      <w:marTop w:val="0"/>
      <w:marBottom w:val="0"/>
      <w:divBdr>
        <w:top w:val="none" w:sz="0" w:space="0" w:color="auto"/>
        <w:left w:val="none" w:sz="0" w:space="0" w:color="auto"/>
        <w:bottom w:val="none" w:sz="0" w:space="0" w:color="auto"/>
        <w:right w:val="none" w:sz="0" w:space="0" w:color="auto"/>
      </w:divBdr>
    </w:div>
    <w:div w:id="1294365635">
      <w:bodyDiv w:val="1"/>
      <w:marLeft w:val="0"/>
      <w:marRight w:val="0"/>
      <w:marTop w:val="0"/>
      <w:marBottom w:val="0"/>
      <w:divBdr>
        <w:top w:val="none" w:sz="0" w:space="0" w:color="auto"/>
        <w:left w:val="none" w:sz="0" w:space="0" w:color="auto"/>
        <w:bottom w:val="none" w:sz="0" w:space="0" w:color="auto"/>
        <w:right w:val="none" w:sz="0" w:space="0" w:color="auto"/>
      </w:divBdr>
    </w:div>
    <w:div w:id="1324119018">
      <w:bodyDiv w:val="1"/>
      <w:marLeft w:val="0"/>
      <w:marRight w:val="0"/>
      <w:marTop w:val="0"/>
      <w:marBottom w:val="0"/>
      <w:divBdr>
        <w:top w:val="none" w:sz="0" w:space="0" w:color="auto"/>
        <w:left w:val="none" w:sz="0" w:space="0" w:color="auto"/>
        <w:bottom w:val="none" w:sz="0" w:space="0" w:color="auto"/>
        <w:right w:val="none" w:sz="0" w:space="0" w:color="auto"/>
      </w:divBdr>
      <w:divsChild>
        <w:div w:id="1057095682">
          <w:marLeft w:val="0"/>
          <w:marRight w:val="0"/>
          <w:marTop w:val="0"/>
          <w:marBottom w:val="0"/>
          <w:divBdr>
            <w:top w:val="none" w:sz="0" w:space="0" w:color="auto"/>
            <w:left w:val="none" w:sz="0" w:space="0" w:color="auto"/>
            <w:bottom w:val="none" w:sz="0" w:space="0" w:color="auto"/>
            <w:right w:val="none" w:sz="0" w:space="0" w:color="auto"/>
          </w:divBdr>
          <w:divsChild>
            <w:div w:id="1564633541">
              <w:marLeft w:val="0"/>
              <w:marRight w:val="0"/>
              <w:marTop w:val="0"/>
              <w:marBottom w:val="0"/>
              <w:divBdr>
                <w:top w:val="none" w:sz="0" w:space="0" w:color="auto"/>
                <w:left w:val="none" w:sz="0" w:space="0" w:color="auto"/>
                <w:bottom w:val="none" w:sz="0" w:space="0" w:color="auto"/>
                <w:right w:val="none" w:sz="0" w:space="0" w:color="auto"/>
              </w:divBdr>
              <w:divsChild>
                <w:div w:id="287661535">
                  <w:marLeft w:val="0"/>
                  <w:marRight w:val="0"/>
                  <w:marTop w:val="0"/>
                  <w:marBottom w:val="0"/>
                  <w:divBdr>
                    <w:top w:val="none" w:sz="0" w:space="0" w:color="auto"/>
                    <w:left w:val="none" w:sz="0" w:space="0" w:color="auto"/>
                    <w:bottom w:val="none" w:sz="0" w:space="0" w:color="auto"/>
                    <w:right w:val="none" w:sz="0" w:space="0" w:color="auto"/>
                  </w:divBdr>
                  <w:divsChild>
                    <w:div w:id="576981690">
                      <w:marLeft w:val="0"/>
                      <w:marRight w:val="0"/>
                      <w:marTop w:val="0"/>
                      <w:marBottom w:val="0"/>
                      <w:divBdr>
                        <w:top w:val="none" w:sz="0" w:space="0" w:color="auto"/>
                        <w:left w:val="none" w:sz="0" w:space="0" w:color="auto"/>
                        <w:bottom w:val="none" w:sz="0" w:space="0" w:color="auto"/>
                        <w:right w:val="none" w:sz="0" w:space="0" w:color="auto"/>
                      </w:divBdr>
                      <w:divsChild>
                        <w:div w:id="1104766577">
                          <w:marLeft w:val="0"/>
                          <w:marRight w:val="0"/>
                          <w:marTop w:val="0"/>
                          <w:marBottom w:val="0"/>
                          <w:divBdr>
                            <w:top w:val="none" w:sz="0" w:space="0" w:color="auto"/>
                            <w:left w:val="none" w:sz="0" w:space="0" w:color="auto"/>
                            <w:bottom w:val="none" w:sz="0" w:space="0" w:color="auto"/>
                            <w:right w:val="none" w:sz="0" w:space="0" w:color="auto"/>
                          </w:divBdr>
                          <w:divsChild>
                            <w:div w:id="920137399">
                              <w:marLeft w:val="0"/>
                              <w:marRight w:val="0"/>
                              <w:marTop w:val="0"/>
                              <w:marBottom w:val="0"/>
                              <w:divBdr>
                                <w:top w:val="none" w:sz="0" w:space="0" w:color="auto"/>
                                <w:left w:val="none" w:sz="0" w:space="0" w:color="auto"/>
                                <w:bottom w:val="none" w:sz="0" w:space="0" w:color="auto"/>
                                <w:right w:val="none" w:sz="0" w:space="0" w:color="auto"/>
                              </w:divBdr>
                              <w:divsChild>
                                <w:div w:id="18799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0410">
      <w:bodyDiv w:val="1"/>
      <w:marLeft w:val="0"/>
      <w:marRight w:val="0"/>
      <w:marTop w:val="0"/>
      <w:marBottom w:val="0"/>
      <w:divBdr>
        <w:top w:val="none" w:sz="0" w:space="0" w:color="auto"/>
        <w:left w:val="none" w:sz="0" w:space="0" w:color="auto"/>
        <w:bottom w:val="none" w:sz="0" w:space="0" w:color="auto"/>
        <w:right w:val="none" w:sz="0" w:space="0" w:color="auto"/>
      </w:divBdr>
    </w:div>
    <w:div w:id="1431195593">
      <w:bodyDiv w:val="1"/>
      <w:marLeft w:val="0"/>
      <w:marRight w:val="0"/>
      <w:marTop w:val="0"/>
      <w:marBottom w:val="0"/>
      <w:divBdr>
        <w:top w:val="none" w:sz="0" w:space="0" w:color="auto"/>
        <w:left w:val="none" w:sz="0" w:space="0" w:color="auto"/>
        <w:bottom w:val="none" w:sz="0" w:space="0" w:color="auto"/>
        <w:right w:val="none" w:sz="0" w:space="0" w:color="auto"/>
      </w:divBdr>
    </w:div>
    <w:div w:id="1497109076">
      <w:bodyDiv w:val="1"/>
      <w:marLeft w:val="0"/>
      <w:marRight w:val="0"/>
      <w:marTop w:val="0"/>
      <w:marBottom w:val="0"/>
      <w:divBdr>
        <w:top w:val="none" w:sz="0" w:space="0" w:color="auto"/>
        <w:left w:val="none" w:sz="0" w:space="0" w:color="auto"/>
        <w:bottom w:val="none" w:sz="0" w:space="0" w:color="auto"/>
        <w:right w:val="none" w:sz="0" w:space="0" w:color="auto"/>
      </w:divBdr>
    </w:div>
    <w:div w:id="1586112632">
      <w:bodyDiv w:val="1"/>
      <w:marLeft w:val="0"/>
      <w:marRight w:val="0"/>
      <w:marTop w:val="0"/>
      <w:marBottom w:val="0"/>
      <w:divBdr>
        <w:top w:val="none" w:sz="0" w:space="0" w:color="auto"/>
        <w:left w:val="none" w:sz="0" w:space="0" w:color="auto"/>
        <w:bottom w:val="none" w:sz="0" w:space="0" w:color="auto"/>
        <w:right w:val="none" w:sz="0" w:space="0" w:color="auto"/>
      </w:divBdr>
    </w:div>
    <w:div w:id="1649169150">
      <w:bodyDiv w:val="1"/>
      <w:marLeft w:val="0"/>
      <w:marRight w:val="0"/>
      <w:marTop w:val="0"/>
      <w:marBottom w:val="0"/>
      <w:divBdr>
        <w:top w:val="none" w:sz="0" w:space="0" w:color="auto"/>
        <w:left w:val="none" w:sz="0" w:space="0" w:color="auto"/>
        <w:bottom w:val="none" w:sz="0" w:space="0" w:color="auto"/>
        <w:right w:val="none" w:sz="0" w:space="0" w:color="auto"/>
      </w:divBdr>
    </w:div>
    <w:div w:id="1842575620">
      <w:bodyDiv w:val="1"/>
      <w:marLeft w:val="0"/>
      <w:marRight w:val="0"/>
      <w:marTop w:val="0"/>
      <w:marBottom w:val="0"/>
      <w:divBdr>
        <w:top w:val="none" w:sz="0" w:space="0" w:color="auto"/>
        <w:left w:val="none" w:sz="0" w:space="0" w:color="auto"/>
        <w:bottom w:val="none" w:sz="0" w:space="0" w:color="auto"/>
        <w:right w:val="none" w:sz="0" w:space="0" w:color="auto"/>
      </w:divBdr>
    </w:div>
    <w:div w:id="1853958228">
      <w:bodyDiv w:val="1"/>
      <w:marLeft w:val="0"/>
      <w:marRight w:val="0"/>
      <w:marTop w:val="0"/>
      <w:marBottom w:val="0"/>
      <w:divBdr>
        <w:top w:val="none" w:sz="0" w:space="0" w:color="auto"/>
        <w:left w:val="none" w:sz="0" w:space="0" w:color="auto"/>
        <w:bottom w:val="none" w:sz="0" w:space="0" w:color="auto"/>
        <w:right w:val="none" w:sz="0" w:space="0" w:color="auto"/>
      </w:divBdr>
    </w:div>
    <w:div w:id="19463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2rlamondiale.fr/contactez-nous/entreprises-salarie-adhesion-sante-gestion?motif=D%C3%A9claration%20et%20paiements%20des%20cot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ail-emploi.gouv.fr/emploi/accompagnement-des-mutations-economiques/activite-partiel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tionsociale@ag2rlamondiale.fr" TargetMode="External"/><Relationship Id="rId4" Type="http://schemas.openxmlformats.org/officeDocument/2006/relationships/settings" Target="settings.xml"/><Relationship Id="rId9" Type="http://schemas.openxmlformats.org/officeDocument/2006/relationships/hyperlink" Target="https://www.ag2rlamondiale.fr/nous-connaitre/toutes-nos-actualites/une-aide-pour-les-salaries-de-nos-entreprises-clientes-en-arret-de-travail-pour-garde-d-enfants" TargetMode="External"/><Relationship Id="rId14" Type="http://schemas.openxmlformats.org/officeDocument/2006/relationships/hyperlink" Target="mailto:service.emploi@fdsea71.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rvice.emploi@fdsea71.fr"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3667-0B66-40FC-8276-E6959665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4877</Words>
  <Characters>26827</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AS71</Company>
  <LinksUpToDate>false</LinksUpToDate>
  <CharactersWithSpaces>31641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cparent</dc:creator>
  <cp:lastModifiedBy>Cécile PARENT</cp:lastModifiedBy>
  <cp:revision>2</cp:revision>
  <cp:lastPrinted>2020-04-23T12:47:00Z</cp:lastPrinted>
  <dcterms:created xsi:type="dcterms:W3CDTF">2020-04-23T13:09:00Z</dcterms:created>
  <dcterms:modified xsi:type="dcterms:W3CDTF">2020-04-23T13:09:00Z</dcterms:modified>
</cp:coreProperties>
</file>